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2B89" w14:textId="612BC530" w:rsidR="00D7431A" w:rsidRDefault="00456E8B" w:rsidP="00456E8B">
      <w:pPr>
        <w:pStyle w:val="NoSpacing"/>
        <w:jc w:val="center"/>
        <w:rPr>
          <w:rFonts w:ascii="Candara" w:hAnsi="Candara"/>
          <w:b/>
          <w:bCs/>
          <w:sz w:val="32"/>
          <w:szCs w:val="32"/>
        </w:rPr>
      </w:pPr>
      <w:r w:rsidRPr="005C17B6">
        <w:rPr>
          <w:rFonts w:ascii="Candara" w:hAnsi="Candara"/>
          <w:b/>
          <w:bCs/>
          <w:sz w:val="32"/>
          <w:szCs w:val="32"/>
        </w:rPr>
        <w:t>The 3 R’s of Spiritual Direction</w:t>
      </w:r>
    </w:p>
    <w:p w14:paraId="6738B72C" w14:textId="0EBACF4B" w:rsidR="001F519F" w:rsidRPr="005C17B6" w:rsidRDefault="001F519F" w:rsidP="00456E8B">
      <w:pPr>
        <w:pStyle w:val="NoSpacing"/>
        <w:jc w:val="center"/>
        <w:rPr>
          <w:rFonts w:ascii="Candara" w:hAnsi="Candara"/>
          <w:b/>
          <w:bCs/>
          <w:sz w:val="32"/>
          <w:szCs w:val="32"/>
        </w:rPr>
      </w:pPr>
      <w:r>
        <w:rPr>
          <w:rFonts w:ascii="Candara" w:hAnsi="Candara"/>
          <w:b/>
          <w:bCs/>
          <w:sz w:val="32"/>
          <w:szCs w:val="32"/>
        </w:rPr>
        <w:t>Student</w:t>
      </w:r>
      <w:r w:rsidR="00A8130F">
        <w:rPr>
          <w:rFonts w:ascii="Candara" w:hAnsi="Candara"/>
          <w:b/>
          <w:bCs/>
          <w:sz w:val="32"/>
          <w:szCs w:val="32"/>
        </w:rPr>
        <w:t>’</w:t>
      </w:r>
      <w:r>
        <w:rPr>
          <w:rFonts w:ascii="Candara" w:hAnsi="Candara"/>
          <w:b/>
          <w:bCs/>
          <w:sz w:val="32"/>
          <w:szCs w:val="32"/>
        </w:rPr>
        <w:t xml:space="preserve">s Notes </w:t>
      </w:r>
    </w:p>
    <w:p w14:paraId="37C606AE" w14:textId="77777777" w:rsidR="00CA5105" w:rsidRPr="00CA5105" w:rsidRDefault="00CA5105" w:rsidP="004379D8">
      <w:pPr>
        <w:pStyle w:val="NoSpacing"/>
        <w:jc w:val="center"/>
        <w:rPr>
          <w:rFonts w:ascii="Candara" w:hAnsi="Candara"/>
          <w:sz w:val="20"/>
          <w:szCs w:val="20"/>
        </w:rPr>
      </w:pPr>
    </w:p>
    <w:p w14:paraId="42FB07DE" w14:textId="77777777" w:rsidR="004379D8" w:rsidRPr="003E374B" w:rsidRDefault="004379D8" w:rsidP="004379D8">
      <w:pPr>
        <w:pStyle w:val="NoSpacing"/>
        <w:rPr>
          <w:rFonts w:ascii="Candara" w:hAnsi="Candara"/>
          <w:b/>
          <w:bCs/>
        </w:rPr>
      </w:pPr>
    </w:p>
    <w:p w14:paraId="2CB05C02" w14:textId="77777777" w:rsidR="005E0929" w:rsidRDefault="00ED749F" w:rsidP="005E0929">
      <w:pPr>
        <w:pStyle w:val="NoSpacing"/>
        <w:ind w:left="720" w:hanging="720"/>
        <w:rPr>
          <w:rFonts w:ascii="Candara" w:hAnsi="Candara"/>
        </w:rPr>
      </w:pPr>
      <w:r w:rsidRPr="003E374B">
        <w:rPr>
          <w:rFonts w:ascii="Candara" w:hAnsi="Candara"/>
        </w:rPr>
        <w:t>I.</w:t>
      </w:r>
      <w:r w:rsidRPr="003E374B">
        <w:rPr>
          <w:rFonts w:ascii="Candara" w:hAnsi="Candara"/>
        </w:rPr>
        <w:tab/>
      </w:r>
      <w:r w:rsidR="005E0929">
        <w:rPr>
          <w:rFonts w:ascii="Candara" w:hAnsi="Candara"/>
        </w:rPr>
        <w:t xml:space="preserve">The most frequently asked question from students during the first year of our spiritual direction training is often, “Am I doing this right?”   </w:t>
      </w:r>
    </w:p>
    <w:p w14:paraId="04C68F1F" w14:textId="77777777" w:rsidR="005E0929" w:rsidRPr="00103978" w:rsidRDefault="005E0929" w:rsidP="005E0929">
      <w:pPr>
        <w:pStyle w:val="NoSpacing"/>
        <w:ind w:left="720" w:hanging="720"/>
        <w:rPr>
          <w:rFonts w:ascii="Candara" w:hAnsi="Candara"/>
        </w:rPr>
      </w:pPr>
    </w:p>
    <w:p w14:paraId="506D5C4C" w14:textId="68295910" w:rsidR="005E0929" w:rsidRDefault="005E0929" w:rsidP="005E0929">
      <w:pPr>
        <w:pStyle w:val="NoSpacing"/>
        <w:rPr>
          <w:rFonts w:ascii="Candara" w:hAnsi="Candara"/>
        </w:rPr>
      </w:pPr>
      <w:r>
        <w:rPr>
          <w:rFonts w:ascii="Candara" w:hAnsi="Candara"/>
        </w:rPr>
        <w:t xml:space="preserve">This question </w:t>
      </w:r>
      <w:r w:rsidR="001C69AC">
        <w:rPr>
          <w:rFonts w:ascii="Candara" w:hAnsi="Candara"/>
        </w:rPr>
        <w:t>reminds us</w:t>
      </w:r>
      <w:r>
        <w:rPr>
          <w:rFonts w:ascii="Candara" w:hAnsi="Candara"/>
        </w:rPr>
        <w:t xml:space="preserve"> that spiritual direction is more of an art than a science, more of a journey of exploration rather than a trip toward a precise destination. </w:t>
      </w:r>
      <w:r w:rsidRPr="00103978">
        <w:rPr>
          <w:rFonts w:ascii="Candara" w:hAnsi="Candara"/>
        </w:rPr>
        <w:t xml:space="preserve"> </w:t>
      </w:r>
    </w:p>
    <w:p w14:paraId="0E7AA6C1" w14:textId="77777777" w:rsidR="005E0929" w:rsidRDefault="005E0929" w:rsidP="005E0929">
      <w:pPr>
        <w:pStyle w:val="NoSpacing"/>
        <w:ind w:left="1440"/>
        <w:rPr>
          <w:rFonts w:ascii="Candara" w:hAnsi="Candara"/>
        </w:rPr>
      </w:pPr>
    </w:p>
    <w:p w14:paraId="0DE7A14E" w14:textId="2BB703C9" w:rsidR="005E0929" w:rsidRDefault="000638A3" w:rsidP="00843715">
      <w:pPr>
        <w:pStyle w:val="NoSpacing"/>
        <w:rPr>
          <w:rFonts w:ascii="Candara" w:hAnsi="Candara"/>
        </w:rPr>
      </w:pPr>
      <w:r>
        <w:rPr>
          <w:rFonts w:ascii="Candara" w:hAnsi="Candara"/>
        </w:rPr>
        <w:t>In thinking of spiritual direction as a journey of exploration, t</w:t>
      </w:r>
      <w:r w:rsidR="005E0929">
        <w:rPr>
          <w:rFonts w:ascii="Candara" w:hAnsi="Candara"/>
        </w:rPr>
        <w:t xml:space="preserve">he 3 R’s are like signposts that describe the arc of the spiritual direction process. They help directors and directees </w:t>
      </w:r>
      <w:r w:rsidR="005E0929" w:rsidRPr="00175BBB">
        <w:rPr>
          <w:rFonts w:ascii="Candara" w:hAnsi="Candara"/>
          <w:b/>
          <w:bCs/>
        </w:rPr>
        <w:t>recognize</w:t>
      </w:r>
      <w:r w:rsidR="005E0929">
        <w:rPr>
          <w:rFonts w:ascii="Candara" w:hAnsi="Candara"/>
        </w:rPr>
        <w:t xml:space="preserve"> God’s presence and action, </w:t>
      </w:r>
      <w:r w:rsidR="005E0929" w:rsidRPr="00175BBB">
        <w:rPr>
          <w:rFonts w:ascii="Candara" w:hAnsi="Candara"/>
          <w:b/>
          <w:bCs/>
        </w:rPr>
        <w:t>reflect</w:t>
      </w:r>
      <w:r w:rsidR="005E0929">
        <w:rPr>
          <w:rFonts w:ascii="Candara" w:hAnsi="Candara"/>
        </w:rPr>
        <w:t xml:space="preserve"> on that experience, and </w:t>
      </w:r>
      <w:r w:rsidR="005E0929" w:rsidRPr="00175BBB">
        <w:rPr>
          <w:rFonts w:ascii="Candara" w:hAnsi="Candara"/>
          <w:b/>
          <w:bCs/>
        </w:rPr>
        <w:t>respond</w:t>
      </w:r>
      <w:r w:rsidR="005E0929">
        <w:rPr>
          <w:rFonts w:ascii="Candara" w:hAnsi="Candara"/>
        </w:rPr>
        <w:t xml:space="preserve"> to God’s involvement in their lives. </w:t>
      </w:r>
    </w:p>
    <w:p w14:paraId="0A23DFD7" w14:textId="77777777" w:rsidR="005E0929" w:rsidRPr="00103978" w:rsidRDefault="005E0929" w:rsidP="005E0929">
      <w:pPr>
        <w:pStyle w:val="NoSpacing"/>
        <w:ind w:left="2160" w:hanging="720"/>
        <w:rPr>
          <w:rFonts w:ascii="Candara" w:hAnsi="Candara"/>
        </w:rPr>
      </w:pPr>
    </w:p>
    <w:p w14:paraId="7A963F9B" w14:textId="2C1391B1" w:rsidR="005E0929" w:rsidRPr="007354DC" w:rsidRDefault="005E0929" w:rsidP="00843715">
      <w:pPr>
        <w:pStyle w:val="NoSpacing"/>
        <w:rPr>
          <w:rFonts w:ascii="Candara" w:hAnsi="Candara"/>
        </w:rPr>
      </w:pPr>
      <w:r>
        <w:rPr>
          <w:rFonts w:ascii="Candara" w:hAnsi="Candara"/>
        </w:rPr>
        <w:t xml:space="preserve">The </w:t>
      </w:r>
      <w:r w:rsidRPr="007354DC">
        <w:rPr>
          <w:rFonts w:ascii="Candara" w:hAnsi="Candara"/>
        </w:rPr>
        <w:t>objective for our conversation</w:t>
      </w:r>
      <w:r>
        <w:rPr>
          <w:rFonts w:ascii="Candara" w:hAnsi="Candara"/>
        </w:rPr>
        <w:t xml:space="preserve"> today</w:t>
      </w:r>
      <w:r w:rsidRPr="007354DC">
        <w:rPr>
          <w:rFonts w:ascii="Candara" w:hAnsi="Candara"/>
        </w:rPr>
        <w:t xml:space="preserve"> is to understand and apply the 3 R’s as a framework when offering spiritual direction so that a directee’s life experiences become holy ground for noticing God’s presence and action.  </w:t>
      </w:r>
    </w:p>
    <w:p w14:paraId="338004AA" w14:textId="77777777" w:rsidR="00D939C4" w:rsidRDefault="00D939C4" w:rsidP="00843715">
      <w:pPr>
        <w:pStyle w:val="NoSpacing"/>
        <w:rPr>
          <w:rFonts w:ascii="Candara" w:hAnsi="Candara"/>
        </w:rPr>
      </w:pPr>
    </w:p>
    <w:p w14:paraId="71130D06" w14:textId="536DB9DC" w:rsidR="005E0929" w:rsidRPr="0026701E" w:rsidRDefault="005E0929" w:rsidP="00843715">
      <w:pPr>
        <w:pStyle w:val="NoSpacing"/>
        <w:rPr>
          <w:rFonts w:ascii="Candara" w:hAnsi="Candara"/>
        </w:rPr>
      </w:pPr>
      <w:r>
        <w:rPr>
          <w:rFonts w:ascii="Candara" w:hAnsi="Candara"/>
        </w:rPr>
        <w:t xml:space="preserve">Any questions or comments before we dive in? </w:t>
      </w:r>
    </w:p>
    <w:p w14:paraId="2344FDD4" w14:textId="77777777" w:rsidR="004C2DC7" w:rsidRDefault="004C2DC7" w:rsidP="00ED4F0D">
      <w:pPr>
        <w:pStyle w:val="NoSpacing"/>
        <w:ind w:left="720" w:hanging="720"/>
        <w:rPr>
          <w:rFonts w:ascii="Candara" w:hAnsi="Candara"/>
        </w:rPr>
      </w:pPr>
    </w:p>
    <w:p w14:paraId="28CA6ED5" w14:textId="77777777" w:rsidR="00E244E9" w:rsidRDefault="00E244E9" w:rsidP="00ED4F0D">
      <w:pPr>
        <w:pStyle w:val="NoSpacing"/>
        <w:ind w:left="720" w:hanging="720"/>
        <w:rPr>
          <w:rFonts w:ascii="Candara" w:hAnsi="Candara"/>
          <w:b/>
          <w:bCs/>
        </w:rPr>
      </w:pPr>
      <w:r w:rsidRPr="003E374B">
        <w:rPr>
          <w:rFonts w:ascii="Candara" w:hAnsi="Candara"/>
        </w:rPr>
        <w:t>II.</w:t>
      </w:r>
      <w:r w:rsidRPr="003E374B">
        <w:rPr>
          <w:rFonts w:ascii="Candara" w:hAnsi="Candara"/>
        </w:rPr>
        <w:tab/>
      </w:r>
      <w:r w:rsidR="00B324C0" w:rsidRPr="003E374B">
        <w:rPr>
          <w:rFonts w:ascii="Candara" w:hAnsi="Candara"/>
          <w:b/>
          <w:bCs/>
        </w:rPr>
        <w:t xml:space="preserve">The first R: </w:t>
      </w:r>
      <w:r w:rsidRPr="003E374B">
        <w:rPr>
          <w:rFonts w:ascii="Candara" w:hAnsi="Candara"/>
          <w:b/>
          <w:bCs/>
        </w:rPr>
        <w:t>Recognize</w:t>
      </w:r>
    </w:p>
    <w:p w14:paraId="790A996C" w14:textId="77777777" w:rsidR="0011305A" w:rsidRDefault="0011305A" w:rsidP="008E7B22">
      <w:pPr>
        <w:pStyle w:val="NoSpacing"/>
        <w:rPr>
          <w:rFonts w:ascii="Candara" w:hAnsi="Candara"/>
          <w:b/>
          <w:bCs/>
        </w:rPr>
      </w:pPr>
    </w:p>
    <w:p w14:paraId="26ACBF58" w14:textId="66438FC9" w:rsidR="00E244E9" w:rsidRPr="003E374B" w:rsidRDefault="0078154C" w:rsidP="008E7B22">
      <w:pPr>
        <w:pStyle w:val="NoSpacing"/>
        <w:rPr>
          <w:rFonts w:ascii="Candara" w:hAnsi="Candara"/>
        </w:rPr>
      </w:pPr>
      <w:r w:rsidRPr="00B31EB7">
        <w:rPr>
          <w:rFonts w:ascii="Candara" w:hAnsi="Candara"/>
          <w:b/>
          <w:bCs/>
        </w:rPr>
        <w:t xml:space="preserve">Q: What </w:t>
      </w:r>
      <w:r>
        <w:rPr>
          <w:rFonts w:ascii="Candara" w:hAnsi="Candara"/>
          <w:b/>
          <w:bCs/>
        </w:rPr>
        <w:t xml:space="preserve">have you noticed </w:t>
      </w:r>
      <w:r w:rsidRPr="00B31EB7">
        <w:rPr>
          <w:rFonts w:ascii="Candara" w:hAnsi="Candara"/>
          <w:b/>
          <w:bCs/>
        </w:rPr>
        <w:t xml:space="preserve">gets in the way of </w:t>
      </w:r>
      <w:r w:rsidRPr="009813BA">
        <w:rPr>
          <w:rFonts w:ascii="Candara" w:hAnsi="Candara"/>
          <w:b/>
          <w:bCs/>
          <w:i/>
          <w:iCs/>
        </w:rPr>
        <w:t>you</w:t>
      </w:r>
      <w:r>
        <w:rPr>
          <w:rFonts w:ascii="Candara" w:hAnsi="Candara"/>
          <w:b/>
          <w:bCs/>
        </w:rPr>
        <w:t xml:space="preserve"> </w:t>
      </w:r>
      <w:r w:rsidRPr="00B31EB7">
        <w:rPr>
          <w:rFonts w:ascii="Candara" w:hAnsi="Candara"/>
          <w:b/>
          <w:bCs/>
        </w:rPr>
        <w:t xml:space="preserve">recognizing the presence and </w:t>
      </w:r>
      <w:r>
        <w:rPr>
          <w:rFonts w:ascii="Candara" w:hAnsi="Candara"/>
          <w:b/>
          <w:bCs/>
        </w:rPr>
        <w:t xml:space="preserve">involvement </w:t>
      </w:r>
      <w:r w:rsidRPr="00B31EB7">
        <w:rPr>
          <w:rFonts w:ascii="Candara" w:hAnsi="Candara"/>
          <w:b/>
          <w:bCs/>
        </w:rPr>
        <w:t xml:space="preserve">of God in </w:t>
      </w:r>
      <w:r>
        <w:rPr>
          <w:rFonts w:ascii="Candara" w:hAnsi="Candara"/>
          <w:b/>
          <w:bCs/>
        </w:rPr>
        <w:t>your</w:t>
      </w:r>
      <w:r w:rsidRPr="00B31EB7">
        <w:rPr>
          <w:rFonts w:ascii="Candara" w:hAnsi="Candara"/>
          <w:b/>
          <w:bCs/>
        </w:rPr>
        <w:t xml:space="preserve"> li</w:t>
      </w:r>
      <w:r>
        <w:rPr>
          <w:rFonts w:ascii="Candara" w:hAnsi="Candara"/>
          <w:b/>
          <w:bCs/>
        </w:rPr>
        <w:t>f</w:t>
      </w:r>
      <w:r w:rsidRPr="00B31EB7">
        <w:rPr>
          <w:rFonts w:ascii="Candara" w:hAnsi="Candara"/>
          <w:b/>
          <w:bCs/>
        </w:rPr>
        <w:t>e?</w:t>
      </w:r>
      <w:r>
        <w:rPr>
          <w:rFonts w:ascii="Candara" w:hAnsi="Candara"/>
          <w:b/>
          <w:bCs/>
        </w:rPr>
        <w:t xml:space="preserve"> </w:t>
      </w:r>
      <w:r w:rsidR="00F025CC">
        <w:rPr>
          <w:rFonts w:ascii="Candara" w:hAnsi="Candara"/>
        </w:rPr>
        <w:t xml:space="preserve">(write down your </w:t>
      </w:r>
      <w:r w:rsidR="0028733C">
        <w:rPr>
          <w:rFonts w:ascii="Candara" w:hAnsi="Candara"/>
        </w:rPr>
        <w:t>responses</w:t>
      </w:r>
      <w:r w:rsidR="00F025CC">
        <w:rPr>
          <w:rFonts w:ascii="Candara" w:hAnsi="Candara"/>
        </w:rPr>
        <w:t xml:space="preserve">) </w:t>
      </w:r>
      <w:r w:rsidR="00B324C0" w:rsidRPr="003E374B">
        <w:rPr>
          <w:rFonts w:ascii="Candara" w:hAnsi="Candara"/>
        </w:rPr>
        <w:t xml:space="preserve"> </w:t>
      </w:r>
    </w:p>
    <w:p w14:paraId="4C35573A" w14:textId="77777777" w:rsidR="00BF32EE" w:rsidRPr="003E374B" w:rsidRDefault="00BF32EE" w:rsidP="00BF32EE">
      <w:pPr>
        <w:pStyle w:val="NoSpacing"/>
        <w:rPr>
          <w:rFonts w:ascii="Candara" w:hAnsi="Candara"/>
        </w:rPr>
      </w:pPr>
    </w:p>
    <w:p w14:paraId="3560381E" w14:textId="77777777" w:rsidR="00BF32EE" w:rsidRPr="003E374B" w:rsidRDefault="00BF32EE" w:rsidP="00BF32EE">
      <w:pPr>
        <w:pStyle w:val="NoSpacing"/>
        <w:rPr>
          <w:rFonts w:ascii="Candara" w:hAnsi="Candara"/>
        </w:rPr>
      </w:pPr>
    </w:p>
    <w:p w14:paraId="4755ADE4" w14:textId="77777777" w:rsidR="00BF32EE" w:rsidRDefault="00BF32EE" w:rsidP="00BF32EE">
      <w:pPr>
        <w:pStyle w:val="NoSpacing"/>
        <w:rPr>
          <w:rFonts w:ascii="Candara" w:hAnsi="Candara"/>
        </w:rPr>
      </w:pPr>
    </w:p>
    <w:p w14:paraId="3CFCD93F" w14:textId="77777777" w:rsidR="00E70E71" w:rsidRDefault="00E70E71" w:rsidP="00BF32EE">
      <w:pPr>
        <w:pStyle w:val="NoSpacing"/>
        <w:rPr>
          <w:rFonts w:ascii="Candara" w:hAnsi="Candara"/>
        </w:rPr>
      </w:pPr>
    </w:p>
    <w:p w14:paraId="6BE754D5" w14:textId="5BF10042" w:rsidR="0007412D" w:rsidRPr="00F025CC" w:rsidRDefault="0011305A" w:rsidP="00F06844">
      <w:pPr>
        <w:pStyle w:val="NoSpacing"/>
        <w:rPr>
          <w:rFonts w:ascii="Candara" w:hAnsi="Candara"/>
        </w:rPr>
      </w:pPr>
      <w:r>
        <w:rPr>
          <w:rFonts w:ascii="Candara" w:hAnsi="Candara"/>
        </w:rPr>
        <w:t>T</w:t>
      </w:r>
      <w:r w:rsidR="006E384A" w:rsidRPr="003E374B">
        <w:rPr>
          <w:rFonts w:ascii="Candara" w:hAnsi="Candara"/>
        </w:rPr>
        <w:t>o recognize</w:t>
      </w:r>
      <w:r w:rsidR="00166200" w:rsidRPr="003E374B">
        <w:rPr>
          <w:rFonts w:ascii="Candara" w:hAnsi="Candara"/>
        </w:rPr>
        <w:t xml:space="preserve"> God</w:t>
      </w:r>
      <w:r w:rsidR="00796E39">
        <w:rPr>
          <w:rFonts w:ascii="Candara" w:hAnsi="Candara"/>
        </w:rPr>
        <w:t>’s presence and action</w:t>
      </w:r>
      <w:r w:rsidR="00092282">
        <w:rPr>
          <w:rFonts w:ascii="Candara" w:hAnsi="Candara"/>
        </w:rPr>
        <w:t>,</w:t>
      </w:r>
      <w:r>
        <w:rPr>
          <w:rFonts w:ascii="Candara" w:hAnsi="Candara"/>
        </w:rPr>
        <w:t xml:space="preserve"> we look for </w:t>
      </w:r>
      <w:r w:rsidR="002E6311">
        <w:rPr>
          <w:rFonts w:ascii="Candara" w:hAnsi="Candara"/>
        </w:rPr>
        <w:t xml:space="preserve">the means through which </w:t>
      </w:r>
      <w:r w:rsidR="00796E39">
        <w:rPr>
          <w:rFonts w:ascii="Candara" w:hAnsi="Candara"/>
        </w:rPr>
        <w:t xml:space="preserve">it is </w:t>
      </w:r>
      <w:r w:rsidR="00092282">
        <w:rPr>
          <w:rFonts w:ascii="Candara" w:hAnsi="Candara"/>
        </w:rPr>
        <w:t xml:space="preserve">being </w:t>
      </w:r>
      <w:r w:rsidR="00092282" w:rsidRPr="00B0659A">
        <w:rPr>
          <w:rFonts w:ascii="Candara" w:hAnsi="Candara"/>
          <w:i/>
          <w:iCs/>
        </w:rPr>
        <w:t>mediated</w:t>
      </w:r>
      <w:r w:rsidR="00092282">
        <w:rPr>
          <w:rFonts w:ascii="Candara" w:hAnsi="Candara"/>
        </w:rPr>
        <w:t xml:space="preserve">. </w:t>
      </w:r>
      <w:r w:rsidR="0007412D" w:rsidRPr="003E374B">
        <w:rPr>
          <w:rFonts w:ascii="Candara" w:hAnsi="Candara"/>
        </w:rPr>
        <w:t xml:space="preserve"> </w:t>
      </w:r>
      <w:r w:rsidR="00E96B40" w:rsidRPr="00F025CC">
        <w:rPr>
          <w:rFonts w:ascii="Candara" w:hAnsi="Candara"/>
        </w:rPr>
        <w:t>“</w:t>
      </w:r>
      <w:r w:rsidR="00702E9D" w:rsidRPr="00F025CC">
        <w:rPr>
          <w:rFonts w:ascii="Candara" w:hAnsi="Candara"/>
        </w:rPr>
        <w:t xml:space="preserve">For God to be experienced, your encounter will invariably be mediated. In other words, God will come to you through something else: a “burning bush” in nature, an inner quiet prompting, a dream or vision, an evocative gospel story, a recurring theme, or through some much-needed provision. The medium is not always tangible, but it is </w:t>
      </w:r>
      <w:r w:rsidR="00702E9D" w:rsidRPr="00F025CC">
        <w:rPr>
          <w:rFonts w:ascii="Candara" w:hAnsi="Candara"/>
          <w:i/>
        </w:rPr>
        <w:t>sensory</w:t>
      </w:r>
      <w:r w:rsidR="00702E9D" w:rsidRPr="00F025CC">
        <w:rPr>
          <w:rFonts w:ascii="Candara" w:hAnsi="Candara"/>
        </w:rPr>
        <w:t>. In other words, through your human senses, including your emotions, you perceive God through the experience.</w:t>
      </w:r>
      <w:r w:rsidR="00E96B40" w:rsidRPr="00F025CC">
        <w:rPr>
          <w:rFonts w:ascii="Candara" w:hAnsi="Candara"/>
        </w:rPr>
        <w:t>”</w:t>
      </w:r>
      <w:r w:rsidR="006E384A" w:rsidRPr="00F025CC">
        <w:rPr>
          <w:rFonts w:ascii="Candara" w:hAnsi="Candara"/>
        </w:rPr>
        <w:t xml:space="preserve"> </w:t>
      </w:r>
      <w:r w:rsidR="00F025CC" w:rsidRPr="00F025CC">
        <w:rPr>
          <w:rFonts w:ascii="Candara" w:hAnsi="Candara"/>
          <w:i/>
          <w:iCs/>
        </w:rPr>
        <w:t>When Faith Becomes Sight,</w:t>
      </w:r>
      <w:r w:rsidR="00F025CC">
        <w:rPr>
          <w:rFonts w:ascii="Candara" w:hAnsi="Candara"/>
        </w:rPr>
        <w:t xml:space="preserve"> </w:t>
      </w:r>
      <w:r w:rsidR="006E384A" w:rsidRPr="00F025CC">
        <w:rPr>
          <w:rFonts w:ascii="Candara" w:hAnsi="Candara"/>
        </w:rPr>
        <w:t>P.4</w:t>
      </w:r>
    </w:p>
    <w:p w14:paraId="21817BA4" w14:textId="77777777" w:rsidR="000C76B9" w:rsidRDefault="000C76B9" w:rsidP="00713E50">
      <w:pPr>
        <w:pStyle w:val="NoSpacing"/>
        <w:rPr>
          <w:rFonts w:ascii="Candara" w:hAnsi="Candara"/>
          <w:b/>
          <w:bCs/>
        </w:rPr>
      </w:pPr>
    </w:p>
    <w:p w14:paraId="24AE54D5" w14:textId="650C3CB3" w:rsidR="00DE4DFC" w:rsidRDefault="00713E50" w:rsidP="00713E50">
      <w:pPr>
        <w:pStyle w:val="NoSpacing"/>
        <w:rPr>
          <w:rFonts w:ascii="Candara" w:hAnsi="Candara"/>
          <w:b/>
          <w:bCs/>
        </w:rPr>
      </w:pPr>
      <w:r>
        <w:rPr>
          <w:rFonts w:ascii="Candara" w:hAnsi="Candara"/>
          <w:b/>
          <w:bCs/>
        </w:rPr>
        <w:t xml:space="preserve">Common: </w:t>
      </w:r>
    </w:p>
    <w:p w14:paraId="1CD5D977" w14:textId="77777777" w:rsidR="00CA27D4" w:rsidRPr="00713E50" w:rsidRDefault="00CA27D4" w:rsidP="00713E50">
      <w:pPr>
        <w:spacing w:line="240" w:lineRule="auto"/>
        <w:rPr>
          <w:rFonts w:ascii="Candara" w:hAnsi="Candara"/>
        </w:rPr>
      </w:pPr>
      <w:r w:rsidRPr="00713E50">
        <w:rPr>
          <w:rFonts w:ascii="Candara" w:hAnsi="Candara"/>
        </w:rPr>
        <w:t>Scripture – especially through approaching it in a more personal, contemplative posture</w:t>
      </w:r>
    </w:p>
    <w:p w14:paraId="53047289" w14:textId="77777777" w:rsidR="00CA27D4" w:rsidRPr="00713E50" w:rsidRDefault="00CA27D4" w:rsidP="00713E50">
      <w:pPr>
        <w:spacing w:line="240" w:lineRule="auto"/>
        <w:rPr>
          <w:rFonts w:ascii="Candara" w:hAnsi="Candara"/>
        </w:rPr>
      </w:pPr>
      <w:r w:rsidRPr="00713E50">
        <w:rPr>
          <w:rFonts w:ascii="Candara" w:hAnsi="Candara"/>
        </w:rPr>
        <w:t>Prayer – especially listening in prayer where prayer becomes more dialogue than monologue</w:t>
      </w:r>
    </w:p>
    <w:p w14:paraId="6CAAD679" w14:textId="77777777" w:rsidR="00CA27D4" w:rsidRPr="00713E50" w:rsidRDefault="00CA27D4" w:rsidP="00713E50">
      <w:pPr>
        <w:spacing w:line="240" w:lineRule="auto"/>
        <w:rPr>
          <w:rFonts w:ascii="Candara" w:hAnsi="Candara"/>
        </w:rPr>
      </w:pPr>
      <w:r w:rsidRPr="00713E50">
        <w:rPr>
          <w:rFonts w:ascii="Candara" w:hAnsi="Candara"/>
        </w:rPr>
        <w:t>Imagining Jesus from the gospels – giving permission to see oneself in a gospel story and through the eyes of Jesus</w:t>
      </w:r>
    </w:p>
    <w:p w14:paraId="70F2BE97" w14:textId="0F08F0D8" w:rsidR="00CA27D4" w:rsidRPr="000C76B9" w:rsidRDefault="000C76B9" w:rsidP="00713E50">
      <w:pPr>
        <w:spacing w:line="240" w:lineRule="auto"/>
        <w:rPr>
          <w:rFonts w:ascii="Candara" w:hAnsi="Candara"/>
          <w:b/>
          <w:bCs/>
        </w:rPr>
      </w:pPr>
      <w:r w:rsidRPr="000C76B9">
        <w:rPr>
          <w:rFonts w:ascii="Candara" w:hAnsi="Candara"/>
          <w:b/>
          <w:bCs/>
        </w:rPr>
        <w:t xml:space="preserve">Less common: </w:t>
      </w:r>
    </w:p>
    <w:p w14:paraId="2B869095" w14:textId="77777777" w:rsidR="00CA27D4" w:rsidRPr="000C76B9" w:rsidRDefault="00CA27D4" w:rsidP="000C76B9">
      <w:pPr>
        <w:spacing w:line="240" w:lineRule="auto"/>
        <w:rPr>
          <w:rFonts w:ascii="Candara" w:hAnsi="Candara"/>
        </w:rPr>
      </w:pPr>
      <w:r w:rsidRPr="000C76B9">
        <w:rPr>
          <w:rFonts w:ascii="Candara" w:hAnsi="Candara"/>
        </w:rPr>
        <w:t xml:space="preserve">Our 5 senses in what we might call </w:t>
      </w:r>
      <w:r w:rsidRPr="000C76B9">
        <w:rPr>
          <w:rFonts w:ascii="Candara" w:hAnsi="Candara"/>
          <w:i/>
        </w:rPr>
        <w:t>Shimmering Attractions</w:t>
      </w:r>
      <w:r w:rsidRPr="000C76B9">
        <w:rPr>
          <w:rFonts w:ascii="Candara" w:hAnsi="Candara"/>
        </w:rPr>
        <w:t xml:space="preserve"> – those burning bush moments that grab us as we go about life</w:t>
      </w:r>
    </w:p>
    <w:p w14:paraId="646562FE" w14:textId="77777777" w:rsidR="00CA27D4" w:rsidRPr="000C76B9" w:rsidRDefault="00CA27D4" w:rsidP="000C76B9">
      <w:pPr>
        <w:spacing w:line="240" w:lineRule="auto"/>
        <w:rPr>
          <w:rFonts w:ascii="Candara" w:hAnsi="Candara"/>
        </w:rPr>
      </w:pPr>
      <w:r w:rsidRPr="000C76B9">
        <w:rPr>
          <w:rFonts w:ascii="Candara" w:hAnsi="Candara"/>
        </w:rPr>
        <w:t>Symbols and themes – those recurring places, experiences and objects that seem to be woven into a noticeable pattern that is personal and meaningful</w:t>
      </w:r>
    </w:p>
    <w:p w14:paraId="733C63FD" w14:textId="77777777" w:rsidR="00B0659A" w:rsidRDefault="00CA27D4" w:rsidP="000C76B9">
      <w:pPr>
        <w:spacing w:line="240" w:lineRule="auto"/>
        <w:rPr>
          <w:rFonts w:ascii="Candara" w:hAnsi="Candara"/>
        </w:rPr>
      </w:pPr>
      <w:r w:rsidRPr="000C76B9">
        <w:rPr>
          <w:rFonts w:ascii="Candara" w:hAnsi="Candara"/>
        </w:rPr>
        <w:t>Even our desires – looking within to befriend our longings</w:t>
      </w:r>
      <w:r w:rsidR="000C76B9">
        <w:rPr>
          <w:rFonts w:ascii="Candara" w:hAnsi="Candara"/>
        </w:rPr>
        <w:t xml:space="preserve"> </w:t>
      </w:r>
      <w:r w:rsidRPr="000C76B9">
        <w:rPr>
          <w:rFonts w:ascii="Candara" w:hAnsi="Candara"/>
        </w:rPr>
        <w:t>and consider that what draws us might in fact be God within us prompting these desires.</w:t>
      </w:r>
      <w:r w:rsidR="000C76B9">
        <w:rPr>
          <w:rFonts w:ascii="Candara" w:hAnsi="Candara"/>
        </w:rPr>
        <w:t xml:space="preserve"> </w:t>
      </w:r>
    </w:p>
    <w:p w14:paraId="4C2A3EA3" w14:textId="47A3D558" w:rsidR="00482A2D" w:rsidRPr="003E374B" w:rsidRDefault="007961B8" w:rsidP="000C76B9">
      <w:pPr>
        <w:spacing w:line="240" w:lineRule="auto"/>
        <w:rPr>
          <w:rFonts w:ascii="Candara" w:hAnsi="Candara"/>
        </w:rPr>
      </w:pPr>
      <w:r w:rsidRPr="007961B8">
        <w:rPr>
          <w:rFonts w:ascii="Candara" w:hAnsi="Candara"/>
          <w:b/>
          <w:bCs/>
        </w:rPr>
        <w:t>Q:</w:t>
      </w:r>
      <w:r>
        <w:rPr>
          <w:rFonts w:ascii="Candara" w:hAnsi="Candara"/>
        </w:rPr>
        <w:t xml:space="preserve"> </w:t>
      </w:r>
      <w:r w:rsidR="00A32B12" w:rsidRPr="003E374B">
        <w:rPr>
          <w:rFonts w:ascii="Candara" w:hAnsi="Candara"/>
        </w:rPr>
        <w:t xml:space="preserve">What </w:t>
      </w:r>
      <w:r w:rsidR="00506417" w:rsidRPr="003E374B">
        <w:rPr>
          <w:rFonts w:ascii="Candara" w:hAnsi="Candara"/>
        </w:rPr>
        <w:t>other</w:t>
      </w:r>
      <w:r w:rsidR="00AC6591" w:rsidRPr="003E374B">
        <w:rPr>
          <w:rFonts w:ascii="Candara" w:hAnsi="Candara"/>
        </w:rPr>
        <w:t xml:space="preserve"> common or unusual</w:t>
      </w:r>
      <w:r w:rsidR="00506417" w:rsidRPr="003E374B">
        <w:rPr>
          <w:rFonts w:ascii="Candara" w:hAnsi="Candara"/>
        </w:rPr>
        <w:t xml:space="preserve"> me</w:t>
      </w:r>
      <w:r>
        <w:rPr>
          <w:rFonts w:ascii="Candara" w:hAnsi="Candara"/>
        </w:rPr>
        <w:t>ans</w:t>
      </w:r>
      <w:r w:rsidR="00506417" w:rsidRPr="003E374B">
        <w:rPr>
          <w:rFonts w:ascii="Candara" w:hAnsi="Candara"/>
        </w:rPr>
        <w:t xml:space="preserve"> </w:t>
      </w:r>
      <w:r w:rsidR="00A32B12" w:rsidRPr="003E374B">
        <w:rPr>
          <w:rFonts w:ascii="Candara" w:hAnsi="Candara"/>
        </w:rPr>
        <w:t>would you add to this list from your own e</w:t>
      </w:r>
      <w:r w:rsidR="00D60446" w:rsidRPr="003E374B">
        <w:rPr>
          <w:rFonts w:ascii="Candara" w:hAnsi="Candara"/>
        </w:rPr>
        <w:t xml:space="preserve">xperience </w:t>
      </w:r>
      <w:r w:rsidR="00563045" w:rsidRPr="003E374B">
        <w:rPr>
          <w:rFonts w:ascii="Candara" w:hAnsi="Candara"/>
        </w:rPr>
        <w:t>or</w:t>
      </w:r>
      <w:r w:rsidR="00D60446" w:rsidRPr="003E374B">
        <w:rPr>
          <w:rFonts w:ascii="Candara" w:hAnsi="Candara"/>
        </w:rPr>
        <w:t xml:space="preserve"> your directees experiences? </w:t>
      </w:r>
    </w:p>
    <w:p w14:paraId="1904BEA3" w14:textId="77777777" w:rsidR="00A76267" w:rsidRPr="003E374B" w:rsidRDefault="00A76267" w:rsidP="00A76267">
      <w:pPr>
        <w:pStyle w:val="NoSpacing"/>
        <w:rPr>
          <w:rFonts w:ascii="Candara" w:hAnsi="Candara"/>
          <w:b/>
          <w:bCs/>
        </w:rPr>
      </w:pPr>
      <w:r w:rsidRPr="003E374B">
        <w:rPr>
          <w:rFonts w:ascii="Candara" w:hAnsi="Candara"/>
        </w:rPr>
        <w:lastRenderedPageBreak/>
        <w:t>III.</w:t>
      </w:r>
      <w:r w:rsidRPr="003E374B">
        <w:rPr>
          <w:rFonts w:ascii="Candara" w:hAnsi="Candara"/>
        </w:rPr>
        <w:tab/>
      </w:r>
      <w:r w:rsidRPr="003E374B">
        <w:rPr>
          <w:rFonts w:ascii="Candara" w:hAnsi="Candara"/>
          <w:b/>
          <w:bCs/>
        </w:rPr>
        <w:t>The second R: Reflect</w:t>
      </w:r>
    </w:p>
    <w:p w14:paraId="66123706" w14:textId="77777777" w:rsidR="00204503" w:rsidRDefault="00204503" w:rsidP="0000037C">
      <w:pPr>
        <w:pStyle w:val="NoSpacing"/>
        <w:rPr>
          <w:rFonts w:ascii="Candara" w:hAnsi="Candara"/>
        </w:rPr>
      </w:pPr>
    </w:p>
    <w:p w14:paraId="01A19144" w14:textId="409EF8FC" w:rsidR="00114FF7" w:rsidRDefault="004B03BF" w:rsidP="003306D2">
      <w:pPr>
        <w:pStyle w:val="NoSpacing"/>
        <w:rPr>
          <w:rFonts w:ascii="Candara" w:hAnsi="Candara"/>
        </w:rPr>
      </w:pPr>
      <w:r w:rsidRPr="003E374B">
        <w:rPr>
          <w:rFonts w:ascii="Candara" w:hAnsi="Candara"/>
        </w:rPr>
        <w:t>F</w:t>
      </w:r>
      <w:r w:rsidR="002A71FA" w:rsidRPr="003E374B">
        <w:rPr>
          <w:rFonts w:ascii="Candara" w:hAnsi="Candara"/>
        </w:rPr>
        <w:t>or an</w:t>
      </w:r>
      <w:r w:rsidR="009B5589" w:rsidRPr="003E374B">
        <w:rPr>
          <w:rFonts w:ascii="Candara" w:hAnsi="Candara"/>
        </w:rPr>
        <w:t>y</w:t>
      </w:r>
      <w:r w:rsidR="002A71FA" w:rsidRPr="003E374B">
        <w:rPr>
          <w:rFonts w:ascii="Candara" w:hAnsi="Candara"/>
        </w:rPr>
        <w:t xml:space="preserve"> experience to become a </w:t>
      </w:r>
      <w:r w:rsidR="009B5589" w:rsidRPr="003E374B">
        <w:rPr>
          <w:rFonts w:ascii="Candara" w:hAnsi="Candara"/>
        </w:rPr>
        <w:t>s</w:t>
      </w:r>
      <w:r w:rsidR="002A71FA" w:rsidRPr="003E374B">
        <w:rPr>
          <w:rFonts w:ascii="Candara" w:hAnsi="Candara"/>
        </w:rPr>
        <w:t xml:space="preserve">piritual experience, </w:t>
      </w:r>
      <w:r w:rsidR="009B5589" w:rsidRPr="003E374B">
        <w:rPr>
          <w:rFonts w:ascii="Candara" w:hAnsi="Candara"/>
        </w:rPr>
        <w:t>we must reflect on it</w:t>
      </w:r>
      <w:r w:rsidR="00114FF7" w:rsidRPr="003E374B">
        <w:rPr>
          <w:rFonts w:ascii="Candara" w:hAnsi="Candara"/>
        </w:rPr>
        <w:t>.</w:t>
      </w:r>
      <w:r w:rsidR="00B7552B">
        <w:rPr>
          <w:rFonts w:ascii="Candara" w:hAnsi="Candara"/>
        </w:rPr>
        <w:t xml:space="preserve"> </w:t>
      </w:r>
      <w:r w:rsidR="00AD31CF" w:rsidRPr="00B7552B">
        <w:rPr>
          <w:rFonts w:ascii="Candara" w:hAnsi="Candara"/>
        </w:rPr>
        <w:t>“</w:t>
      </w:r>
      <w:r w:rsidR="00D52691" w:rsidRPr="00B7552B">
        <w:rPr>
          <w:rFonts w:ascii="Candara" w:hAnsi="Candara"/>
        </w:rPr>
        <w:t>Reflection is what takes the encounter into you, allowing it to impact you, to find a place of resonance within you. It’s what allows a very ordinary event in your life to become deeply personal, spiritual and transforming. These kinds of experiences deepen your assurance of God’s nearness as they become windows through which you see the activity of the Divine.</w:t>
      </w:r>
      <w:r w:rsidR="00AD31CF" w:rsidRPr="00B7552B">
        <w:rPr>
          <w:rFonts w:ascii="Candara" w:hAnsi="Candara"/>
        </w:rPr>
        <w:t>”</w:t>
      </w:r>
      <w:r w:rsidR="00D52691" w:rsidRPr="00B7552B">
        <w:rPr>
          <w:rFonts w:ascii="Candara" w:hAnsi="Candara"/>
        </w:rPr>
        <w:t xml:space="preserve"> </w:t>
      </w:r>
      <w:r w:rsidR="003306D2">
        <w:rPr>
          <w:rFonts w:ascii="Candara" w:hAnsi="Candara"/>
          <w:i/>
          <w:iCs/>
        </w:rPr>
        <w:t xml:space="preserve">When Faith Becomes Sight, </w:t>
      </w:r>
      <w:r w:rsidR="00D52691" w:rsidRPr="00B7552B">
        <w:rPr>
          <w:rFonts w:ascii="Candara" w:hAnsi="Candara"/>
        </w:rPr>
        <w:t>Pg.</w:t>
      </w:r>
      <w:r w:rsidR="00AD31CF" w:rsidRPr="00B7552B">
        <w:rPr>
          <w:rFonts w:ascii="Candara" w:hAnsi="Candara"/>
        </w:rPr>
        <w:t>4</w:t>
      </w:r>
    </w:p>
    <w:p w14:paraId="2DC2A74D" w14:textId="1F9900F4" w:rsidR="003306D2" w:rsidRDefault="003306D2" w:rsidP="003306D2">
      <w:pPr>
        <w:pStyle w:val="NoSpacing"/>
        <w:rPr>
          <w:rFonts w:ascii="Candara" w:hAnsi="Candara"/>
        </w:rPr>
      </w:pPr>
    </w:p>
    <w:p w14:paraId="4BC64B29" w14:textId="77777777" w:rsidR="003306D2" w:rsidRPr="00B7552B" w:rsidRDefault="003306D2" w:rsidP="003306D2">
      <w:pPr>
        <w:pStyle w:val="NoSpacing"/>
        <w:rPr>
          <w:rFonts w:ascii="Candara" w:hAnsi="Candara"/>
        </w:rPr>
      </w:pPr>
    </w:p>
    <w:p w14:paraId="2E4E82A5" w14:textId="77777777" w:rsidR="004001B0" w:rsidRPr="003E374B" w:rsidRDefault="004001B0" w:rsidP="00E91D53">
      <w:pPr>
        <w:pStyle w:val="NoSpacing"/>
        <w:ind w:left="2160" w:hanging="720"/>
        <w:rPr>
          <w:rFonts w:ascii="Candara" w:hAnsi="Candara"/>
        </w:rPr>
      </w:pPr>
    </w:p>
    <w:p w14:paraId="14F6BC7A" w14:textId="77777777" w:rsidR="00D4788C" w:rsidRPr="003E374B" w:rsidRDefault="005A4262" w:rsidP="00E91D53">
      <w:pPr>
        <w:pStyle w:val="NoSpacing"/>
        <w:ind w:left="2160" w:hanging="720"/>
        <w:rPr>
          <w:rFonts w:ascii="Candara" w:hAnsi="Candara"/>
        </w:rPr>
      </w:pPr>
      <w:r w:rsidRPr="0052182D">
        <w:rPr>
          <w:rFonts w:ascii="Candara" w:hAnsi="Candara"/>
          <w:noProof/>
        </w:rPr>
        <mc:AlternateContent>
          <mc:Choice Requires="wps">
            <w:drawing>
              <wp:anchor distT="45720" distB="45720" distL="114300" distR="114300" simplePos="0" relativeHeight="251659264" behindDoc="0" locked="0" layoutInCell="1" allowOverlap="1" wp14:anchorId="3C3E7994" wp14:editId="43CAE514">
                <wp:simplePos x="0" y="0"/>
                <wp:positionH relativeFrom="column">
                  <wp:posOffset>441960</wp:posOffset>
                </wp:positionH>
                <wp:positionV relativeFrom="paragraph">
                  <wp:posOffset>8890</wp:posOffset>
                </wp:positionV>
                <wp:extent cx="2560320" cy="8153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15340"/>
                        </a:xfrm>
                        <a:prstGeom prst="rect">
                          <a:avLst/>
                        </a:prstGeom>
                        <a:solidFill>
                          <a:srgbClr val="FFFFFF"/>
                        </a:solidFill>
                        <a:ln w="9525">
                          <a:solidFill>
                            <a:srgbClr val="000000"/>
                          </a:solidFill>
                          <a:miter lim="800000"/>
                          <a:headEnd/>
                          <a:tailEnd/>
                        </a:ln>
                      </wps:spPr>
                      <wps:txbx>
                        <w:txbxContent>
                          <w:p w14:paraId="712DF6EC" w14:textId="77777777" w:rsidR="0052182D" w:rsidRDefault="00330DB0" w:rsidP="001167D6">
                            <w:pPr>
                              <w:pStyle w:val="NoSpacing"/>
                              <w:jc w:val="center"/>
                              <w:rPr>
                                <w:rFonts w:ascii="Candara" w:hAnsi="Candara"/>
                              </w:rPr>
                            </w:pPr>
                            <w:r>
                              <w:rPr>
                                <w:rFonts w:ascii="Candara" w:hAnsi="Candara"/>
                              </w:rPr>
                              <w:t xml:space="preserve">If you’re drilling for water, </w:t>
                            </w:r>
                            <w:r w:rsidR="0007469C">
                              <w:rPr>
                                <w:rFonts w:ascii="Candara" w:hAnsi="Candara"/>
                              </w:rPr>
                              <w:t>i</w:t>
                            </w:r>
                            <w:r w:rsidR="008E260F">
                              <w:rPr>
                                <w:rFonts w:ascii="Candara" w:hAnsi="Candara"/>
                              </w:rPr>
                              <w:t>t’s better to drill one hundred-foot well tha</w:t>
                            </w:r>
                            <w:r w:rsidR="001167D6">
                              <w:rPr>
                                <w:rFonts w:ascii="Candara" w:hAnsi="Candara"/>
                              </w:rPr>
                              <w:t>n one hundred one-foot wells.</w:t>
                            </w:r>
                            <w:r w:rsidR="0007469C">
                              <w:rPr>
                                <w:rFonts w:ascii="Candara" w:hAnsi="Candara"/>
                              </w:rPr>
                              <w:t xml:space="preserve"> Pg. 59</w:t>
                            </w:r>
                          </w:p>
                          <w:p w14:paraId="0B66B054" w14:textId="77777777" w:rsidR="005A4262" w:rsidRPr="005A4262" w:rsidRDefault="005A4262" w:rsidP="004D113B">
                            <w:pPr>
                              <w:pStyle w:val="NoSpacing"/>
                              <w:jc w:val="center"/>
                              <w:rPr>
                                <w:i/>
                                <w:iCs/>
                              </w:rPr>
                            </w:pPr>
                            <w:r>
                              <w:t xml:space="preserve">Susan Scott, </w:t>
                            </w:r>
                            <w:r w:rsidRPr="005A4262">
                              <w:rPr>
                                <w:i/>
                                <w:iCs/>
                              </w:rPr>
                              <w:t>Fierce Conversations</w:t>
                            </w:r>
                          </w:p>
                          <w:p w14:paraId="7D872BE7" w14:textId="77777777" w:rsidR="00FF7228" w:rsidRDefault="00FF7228" w:rsidP="00FF7228">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E7994" id="_x0000_t202" coordsize="21600,21600" o:spt="202" path="m,l,21600r21600,l21600,xe">
                <v:stroke joinstyle="miter"/>
                <v:path gradientshapeok="t" o:connecttype="rect"/>
              </v:shapetype>
              <v:shape id="Text Box 2" o:spid="_x0000_s1026" type="#_x0000_t202" style="position:absolute;left:0;text-align:left;margin-left:34.8pt;margin-top:.7pt;width:201.6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">
                <v:textbox>
                  <w:txbxContent>
                    <w:p w14:paraId="712DF6EC" w14:textId="77777777" w:rsidR="0052182D" w:rsidRDefault="00330DB0" w:rsidP="001167D6">
                      <w:pPr>
                        <w:pStyle w:val="NoSpacing"/>
                        <w:jc w:val="center"/>
                        <w:rPr>
                          <w:rFonts w:ascii="Candara" w:hAnsi="Candara"/>
                        </w:rPr>
                      </w:pPr>
                      <w:r>
                        <w:rPr>
                          <w:rFonts w:ascii="Candara" w:hAnsi="Candara"/>
                        </w:rPr>
                        <w:t xml:space="preserve">If you’re drilling for water, </w:t>
                      </w:r>
                      <w:r w:rsidR="0007469C">
                        <w:rPr>
                          <w:rFonts w:ascii="Candara" w:hAnsi="Candara"/>
                        </w:rPr>
                        <w:t>i</w:t>
                      </w:r>
                      <w:r w:rsidR="008E260F">
                        <w:rPr>
                          <w:rFonts w:ascii="Candara" w:hAnsi="Candara"/>
                        </w:rPr>
                        <w:t>t’s better to drill one hundred-foot well tha</w:t>
                      </w:r>
                      <w:r w:rsidR="001167D6">
                        <w:rPr>
                          <w:rFonts w:ascii="Candara" w:hAnsi="Candara"/>
                        </w:rPr>
                        <w:t>n one hundred one-foot wells.</w:t>
                      </w:r>
                      <w:r w:rsidR="0007469C">
                        <w:rPr>
                          <w:rFonts w:ascii="Candara" w:hAnsi="Candara"/>
                        </w:rPr>
                        <w:t xml:space="preserve"> Pg. 59</w:t>
                      </w:r>
                    </w:p>
                    <w:p w14:paraId="0B66B054" w14:textId="77777777" w:rsidR="005A4262" w:rsidRPr="005A4262" w:rsidRDefault="005A4262" w:rsidP="004D113B">
                      <w:pPr>
                        <w:pStyle w:val="NoSpacing"/>
                        <w:jc w:val="center"/>
                        <w:rPr>
                          <w:i/>
                          <w:iCs/>
                        </w:rPr>
                      </w:pPr>
                      <w:r>
                        <w:t xml:space="preserve">Susan Scott, </w:t>
                      </w:r>
                      <w:r w:rsidRPr="005A4262">
                        <w:rPr>
                          <w:i/>
                          <w:iCs/>
                        </w:rPr>
                        <w:t>Fierce Conversations</w:t>
                      </w:r>
                    </w:p>
                    <w:p w14:paraId="7D872BE7" w14:textId="77777777" w:rsidR="00FF7228" w:rsidRDefault="00FF7228" w:rsidP="00FF7228">
                      <w:pPr>
                        <w:pStyle w:val="NoSpacing"/>
                      </w:pPr>
                    </w:p>
                  </w:txbxContent>
                </v:textbox>
                <w10:wrap type="square"/>
              </v:shape>
            </w:pict>
          </mc:Fallback>
        </mc:AlternateContent>
      </w:r>
    </w:p>
    <w:p w14:paraId="58A94CB4" w14:textId="77777777" w:rsidR="00D4788C" w:rsidRPr="003E374B" w:rsidRDefault="00D4788C" w:rsidP="00E91D53">
      <w:pPr>
        <w:pStyle w:val="NoSpacing"/>
        <w:ind w:left="2160" w:hanging="720"/>
        <w:rPr>
          <w:rFonts w:ascii="Candara" w:hAnsi="Candara"/>
        </w:rPr>
      </w:pPr>
    </w:p>
    <w:p w14:paraId="71F0764F" w14:textId="77777777" w:rsidR="00D4788C" w:rsidRPr="003E374B" w:rsidRDefault="00D4788C" w:rsidP="00E91D53">
      <w:pPr>
        <w:pStyle w:val="NoSpacing"/>
        <w:ind w:left="2160" w:hanging="720"/>
        <w:rPr>
          <w:rFonts w:ascii="Candara" w:hAnsi="Candara"/>
        </w:rPr>
      </w:pPr>
    </w:p>
    <w:p w14:paraId="30F79FD9" w14:textId="77777777" w:rsidR="005A4262" w:rsidRDefault="005A4262" w:rsidP="00801C6A">
      <w:pPr>
        <w:pStyle w:val="NoSpacing"/>
        <w:rPr>
          <w:rFonts w:ascii="Candara" w:hAnsi="Candara"/>
          <w:b/>
          <w:bCs/>
        </w:rPr>
      </w:pPr>
    </w:p>
    <w:p w14:paraId="26BC1815" w14:textId="77777777" w:rsidR="005A4262" w:rsidRDefault="005A4262" w:rsidP="00801C6A">
      <w:pPr>
        <w:pStyle w:val="NoSpacing"/>
        <w:rPr>
          <w:rFonts w:ascii="Candara" w:hAnsi="Candara"/>
          <w:b/>
          <w:bCs/>
        </w:rPr>
      </w:pPr>
    </w:p>
    <w:p w14:paraId="18F4A5B6" w14:textId="77777777" w:rsidR="005A4262" w:rsidRDefault="005A4262" w:rsidP="00801C6A">
      <w:pPr>
        <w:pStyle w:val="NoSpacing"/>
        <w:rPr>
          <w:rFonts w:ascii="Candara" w:hAnsi="Candara"/>
          <w:b/>
          <w:bCs/>
        </w:rPr>
      </w:pPr>
    </w:p>
    <w:p w14:paraId="7C8606EA" w14:textId="77777777" w:rsidR="004D113B" w:rsidRDefault="004D113B" w:rsidP="00801C6A">
      <w:pPr>
        <w:pStyle w:val="NoSpacing"/>
        <w:rPr>
          <w:rFonts w:ascii="Candara" w:hAnsi="Candara"/>
          <w:b/>
          <w:bCs/>
        </w:rPr>
      </w:pPr>
    </w:p>
    <w:p w14:paraId="3CC42A02" w14:textId="77777777" w:rsidR="004D113B" w:rsidRDefault="004D113B" w:rsidP="00801C6A">
      <w:pPr>
        <w:pStyle w:val="NoSpacing"/>
        <w:rPr>
          <w:rFonts w:ascii="Candara" w:hAnsi="Candara"/>
          <w:b/>
          <w:bCs/>
        </w:rPr>
      </w:pPr>
    </w:p>
    <w:p w14:paraId="4C8C50E3" w14:textId="77777777" w:rsidR="00683696" w:rsidRPr="003E374B" w:rsidRDefault="00801C6A" w:rsidP="00801C6A">
      <w:pPr>
        <w:pStyle w:val="NoSpacing"/>
        <w:rPr>
          <w:rFonts w:ascii="Candara" w:hAnsi="Candara"/>
        </w:rPr>
      </w:pPr>
      <w:r w:rsidRPr="00801C6A">
        <w:rPr>
          <w:rFonts w:ascii="Candara" w:hAnsi="Candara"/>
          <w:b/>
          <w:bCs/>
        </w:rPr>
        <w:t>Q:</w:t>
      </w:r>
      <w:r>
        <w:rPr>
          <w:rFonts w:ascii="Candara" w:hAnsi="Candara"/>
        </w:rPr>
        <w:t xml:space="preserve"> </w:t>
      </w:r>
      <w:r w:rsidR="002A71FA" w:rsidRPr="003E374B">
        <w:rPr>
          <w:rFonts w:ascii="Candara" w:hAnsi="Candara"/>
        </w:rPr>
        <w:t xml:space="preserve">What gets in the way of </w:t>
      </w:r>
      <w:r w:rsidR="00A46BB2" w:rsidRPr="003E374B">
        <w:rPr>
          <w:rFonts w:ascii="Candara" w:hAnsi="Candara"/>
        </w:rPr>
        <w:t xml:space="preserve">directees </w:t>
      </w:r>
      <w:r w:rsidR="002A71FA" w:rsidRPr="003E374B">
        <w:rPr>
          <w:rFonts w:ascii="Candara" w:hAnsi="Candara"/>
        </w:rPr>
        <w:t xml:space="preserve">reflecting on </w:t>
      </w:r>
      <w:r w:rsidR="00A46BB2" w:rsidRPr="003E374B">
        <w:rPr>
          <w:rFonts w:ascii="Candara" w:hAnsi="Candara"/>
        </w:rPr>
        <w:t>their</w:t>
      </w:r>
      <w:r w:rsidR="002A71FA" w:rsidRPr="003E374B">
        <w:rPr>
          <w:rFonts w:ascii="Candara" w:hAnsi="Candara"/>
        </w:rPr>
        <w:t xml:space="preserve"> </w:t>
      </w:r>
      <w:r w:rsidR="004E38F6">
        <w:rPr>
          <w:rFonts w:ascii="Candara" w:hAnsi="Candara"/>
        </w:rPr>
        <w:t>e</w:t>
      </w:r>
      <w:r w:rsidR="002A71FA" w:rsidRPr="003E374B">
        <w:rPr>
          <w:rFonts w:ascii="Candara" w:hAnsi="Candara"/>
        </w:rPr>
        <w:t>xperience</w:t>
      </w:r>
      <w:r w:rsidR="00A46BB2" w:rsidRPr="003E374B">
        <w:rPr>
          <w:rFonts w:ascii="Candara" w:hAnsi="Candara"/>
        </w:rPr>
        <w:t>s</w:t>
      </w:r>
      <w:r w:rsidR="002A71FA" w:rsidRPr="003E374B">
        <w:rPr>
          <w:rFonts w:ascii="Candara" w:hAnsi="Candara"/>
        </w:rPr>
        <w:t xml:space="preserve">? </w:t>
      </w:r>
    </w:p>
    <w:p w14:paraId="3E07FD37" w14:textId="5986750C" w:rsidR="00071F8F" w:rsidRDefault="00071F8F" w:rsidP="00071F8F">
      <w:pPr>
        <w:pStyle w:val="NoSpacing"/>
        <w:rPr>
          <w:rFonts w:ascii="Candara" w:hAnsi="Candara"/>
        </w:rPr>
      </w:pPr>
    </w:p>
    <w:p w14:paraId="1645307E" w14:textId="77777777" w:rsidR="00165F1E" w:rsidRPr="003E374B" w:rsidRDefault="00165F1E" w:rsidP="00071F8F">
      <w:pPr>
        <w:pStyle w:val="NoSpacing"/>
        <w:rPr>
          <w:rFonts w:ascii="Candara" w:hAnsi="Candara"/>
        </w:rPr>
      </w:pPr>
    </w:p>
    <w:p w14:paraId="5389FE45" w14:textId="77777777" w:rsidR="00D4788C" w:rsidRPr="003E374B" w:rsidRDefault="00D4788C" w:rsidP="00071F8F">
      <w:pPr>
        <w:pStyle w:val="NoSpacing"/>
        <w:rPr>
          <w:rFonts w:ascii="Candara" w:hAnsi="Candara"/>
        </w:rPr>
      </w:pPr>
    </w:p>
    <w:p w14:paraId="5D76A8E2" w14:textId="77777777" w:rsidR="00893EFE" w:rsidRPr="003E374B" w:rsidRDefault="00617B20" w:rsidP="00801C6A">
      <w:pPr>
        <w:pStyle w:val="NoSpacing"/>
        <w:rPr>
          <w:rFonts w:ascii="Candara" w:hAnsi="Candara"/>
        </w:rPr>
      </w:pPr>
      <w:r w:rsidRPr="003E374B">
        <w:rPr>
          <w:rFonts w:ascii="Candara" w:hAnsi="Candara"/>
        </w:rPr>
        <w:t>B</w:t>
      </w:r>
      <w:r w:rsidR="00474915" w:rsidRPr="003E374B">
        <w:rPr>
          <w:rFonts w:ascii="Candara" w:hAnsi="Candara"/>
        </w:rPr>
        <w:t xml:space="preserve">est </w:t>
      </w:r>
      <w:r w:rsidR="00893EFE" w:rsidRPr="003E374B">
        <w:rPr>
          <w:rFonts w:ascii="Candara" w:hAnsi="Candara"/>
        </w:rPr>
        <w:t>practices that help us reflect</w:t>
      </w:r>
      <w:r w:rsidR="009D0FC1" w:rsidRPr="003E374B">
        <w:rPr>
          <w:rFonts w:ascii="Candara" w:hAnsi="Candara"/>
        </w:rPr>
        <w:t xml:space="preserve">: </w:t>
      </w:r>
    </w:p>
    <w:p w14:paraId="00FBC147" w14:textId="77777777" w:rsidR="00856EF0" w:rsidRPr="00856EF0" w:rsidRDefault="00856EF0" w:rsidP="00165F1E">
      <w:pPr>
        <w:spacing w:after="0" w:line="240" w:lineRule="auto"/>
        <w:rPr>
          <w:rFonts w:ascii="Candara" w:hAnsi="Candara"/>
        </w:rPr>
      </w:pPr>
      <w:r w:rsidRPr="00856EF0">
        <w:rPr>
          <w:rFonts w:ascii="Candara" w:hAnsi="Candara"/>
        </w:rPr>
        <w:t>1.</w:t>
      </w:r>
      <w:r w:rsidRPr="00856EF0">
        <w:rPr>
          <w:rFonts w:ascii="Candara" w:hAnsi="Candara"/>
        </w:rPr>
        <w:tab/>
        <w:t>Staying with an experience for some time</w:t>
      </w:r>
    </w:p>
    <w:p w14:paraId="553264C2" w14:textId="77777777" w:rsidR="00856EF0" w:rsidRPr="00856EF0" w:rsidRDefault="00856EF0" w:rsidP="00165F1E">
      <w:pPr>
        <w:spacing w:after="0" w:line="240" w:lineRule="auto"/>
        <w:rPr>
          <w:rFonts w:ascii="Candara" w:hAnsi="Candara"/>
        </w:rPr>
      </w:pPr>
      <w:r w:rsidRPr="00856EF0">
        <w:rPr>
          <w:rFonts w:ascii="Candara" w:hAnsi="Candara"/>
        </w:rPr>
        <w:t>2.</w:t>
      </w:r>
      <w:r w:rsidRPr="00856EF0">
        <w:rPr>
          <w:rFonts w:ascii="Candara" w:hAnsi="Candara"/>
        </w:rPr>
        <w:tab/>
        <w:t>Journaling</w:t>
      </w:r>
    </w:p>
    <w:p w14:paraId="09504783" w14:textId="77777777" w:rsidR="00856EF0" w:rsidRPr="00856EF0" w:rsidRDefault="00856EF0" w:rsidP="00165F1E">
      <w:pPr>
        <w:spacing w:after="0" w:line="240" w:lineRule="auto"/>
        <w:rPr>
          <w:rFonts w:ascii="Candara" w:hAnsi="Candara"/>
        </w:rPr>
      </w:pPr>
      <w:r w:rsidRPr="00856EF0">
        <w:rPr>
          <w:rFonts w:ascii="Candara" w:hAnsi="Candara"/>
        </w:rPr>
        <w:t>3.</w:t>
      </w:r>
      <w:r w:rsidRPr="00856EF0">
        <w:rPr>
          <w:rFonts w:ascii="Candara" w:hAnsi="Candara"/>
        </w:rPr>
        <w:tab/>
        <w:t xml:space="preserve">The Spiritual Location Exercise </w:t>
      </w:r>
    </w:p>
    <w:p w14:paraId="67D43425" w14:textId="77777777" w:rsidR="00856EF0" w:rsidRPr="00856EF0" w:rsidRDefault="00856EF0" w:rsidP="00165F1E">
      <w:pPr>
        <w:spacing w:after="0" w:line="240" w:lineRule="auto"/>
        <w:rPr>
          <w:rFonts w:ascii="Candara" w:hAnsi="Candara"/>
        </w:rPr>
      </w:pPr>
      <w:r w:rsidRPr="00856EF0">
        <w:rPr>
          <w:rFonts w:ascii="Candara" w:hAnsi="Candara"/>
        </w:rPr>
        <w:t>4.</w:t>
      </w:r>
      <w:r w:rsidRPr="00856EF0">
        <w:rPr>
          <w:rFonts w:ascii="Candara" w:hAnsi="Candara"/>
        </w:rPr>
        <w:tab/>
        <w:t xml:space="preserve">Re-telling the experience to someone else </w:t>
      </w:r>
    </w:p>
    <w:p w14:paraId="52E15B30" w14:textId="77777777" w:rsidR="00856EF0" w:rsidRPr="00856EF0" w:rsidRDefault="00856EF0" w:rsidP="00165F1E">
      <w:pPr>
        <w:spacing w:after="0" w:line="240" w:lineRule="auto"/>
        <w:rPr>
          <w:rFonts w:ascii="Candara" w:hAnsi="Candara"/>
        </w:rPr>
      </w:pPr>
      <w:r w:rsidRPr="00856EF0">
        <w:rPr>
          <w:rFonts w:ascii="Candara" w:hAnsi="Candara"/>
        </w:rPr>
        <w:t>5.</w:t>
      </w:r>
      <w:r w:rsidRPr="00856EF0">
        <w:rPr>
          <w:rFonts w:ascii="Candara" w:hAnsi="Candara"/>
        </w:rPr>
        <w:tab/>
        <w:t xml:space="preserve">A daily examen to review experiences of God </w:t>
      </w:r>
    </w:p>
    <w:p w14:paraId="2A7421EC" w14:textId="77777777" w:rsidR="00856EF0" w:rsidRPr="00856EF0" w:rsidRDefault="00856EF0" w:rsidP="00165F1E">
      <w:pPr>
        <w:spacing w:after="0" w:line="240" w:lineRule="auto"/>
        <w:rPr>
          <w:rFonts w:ascii="Candara" w:hAnsi="Candara"/>
        </w:rPr>
      </w:pPr>
      <w:r w:rsidRPr="00856EF0">
        <w:rPr>
          <w:rFonts w:ascii="Candara" w:hAnsi="Candara"/>
        </w:rPr>
        <w:t>6.</w:t>
      </w:r>
      <w:r w:rsidRPr="00856EF0">
        <w:rPr>
          <w:rFonts w:ascii="Candara" w:hAnsi="Candara"/>
        </w:rPr>
        <w:tab/>
      </w:r>
      <w:hyperlink r:id="rId7" w:history="1">
        <w:r w:rsidRPr="00856EF0">
          <w:rPr>
            <w:rFonts w:ascii="Candara" w:hAnsi="Candara"/>
            <w:color w:val="0000FF"/>
            <w:u w:val="single"/>
          </w:rPr>
          <w:t>Examen Qs</w:t>
        </w:r>
      </w:hyperlink>
      <w:r w:rsidRPr="00856EF0">
        <w:rPr>
          <w:rFonts w:ascii="Candara" w:hAnsi="Candara"/>
        </w:rPr>
        <w:t xml:space="preserve"> </w:t>
      </w:r>
    </w:p>
    <w:p w14:paraId="2C39BD78" w14:textId="77777777" w:rsidR="00BA625D" w:rsidRDefault="00BA625D" w:rsidP="008C1268">
      <w:pPr>
        <w:pStyle w:val="NoSpacing"/>
        <w:rPr>
          <w:rFonts w:ascii="Candara" w:hAnsi="Candara"/>
        </w:rPr>
      </w:pPr>
    </w:p>
    <w:p w14:paraId="316300B7" w14:textId="77777777" w:rsidR="00BA625D" w:rsidRPr="003E374B" w:rsidRDefault="00BA625D" w:rsidP="00BA625D">
      <w:pPr>
        <w:pStyle w:val="NoSpacing"/>
        <w:rPr>
          <w:rFonts w:ascii="Candara" w:hAnsi="Candara"/>
          <w:b/>
          <w:bCs/>
        </w:rPr>
      </w:pPr>
      <w:r w:rsidRPr="003E374B">
        <w:rPr>
          <w:rFonts w:ascii="Candara" w:hAnsi="Candara"/>
        </w:rPr>
        <w:t>IV.</w:t>
      </w:r>
      <w:r w:rsidRPr="003E374B">
        <w:rPr>
          <w:rFonts w:ascii="Candara" w:hAnsi="Candara"/>
        </w:rPr>
        <w:tab/>
      </w:r>
      <w:r w:rsidRPr="003E374B">
        <w:rPr>
          <w:rFonts w:ascii="Candara" w:hAnsi="Candara"/>
          <w:b/>
          <w:bCs/>
        </w:rPr>
        <w:t>The third R: Respond</w:t>
      </w:r>
    </w:p>
    <w:p w14:paraId="3E1F33AA" w14:textId="77777777" w:rsidR="0022698E" w:rsidRDefault="0022698E" w:rsidP="0022698E">
      <w:pPr>
        <w:pStyle w:val="NoSpacing"/>
        <w:rPr>
          <w:rFonts w:ascii="Candara" w:hAnsi="Candara"/>
        </w:rPr>
      </w:pPr>
    </w:p>
    <w:p w14:paraId="4E0DC9AA" w14:textId="77777777" w:rsidR="00E817F4" w:rsidRPr="003E374B" w:rsidRDefault="00084258" w:rsidP="0022698E">
      <w:pPr>
        <w:pStyle w:val="NoSpacing"/>
        <w:rPr>
          <w:rFonts w:ascii="Candara" w:hAnsi="Candara"/>
          <w:b/>
          <w:bCs/>
        </w:rPr>
      </w:pPr>
      <w:r w:rsidRPr="003E374B">
        <w:rPr>
          <w:rFonts w:ascii="Candara" w:hAnsi="Candara"/>
        </w:rPr>
        <w:t>We are always responding</w:t>
      </w:r>
      <w:r w:rsidR="00771D10" w:rsidRPr="003E374B">
        <w:rPr>
          <w:rFonts w:ascii="Candara" w:hAnsi="Candara"/>
        </w:rPr>
        <w:t xml:space="preserve"> to our experience </w:t>
      </w:r>
      <w:r w:rsidR="002F6863" w:rsidRPr="003E374B">
        <w:rPr>
          <w:rFonts w:ascii="Candara" w:hAnsi="Candara"/>
        </w:rPr>
        <w:t xml:space="preserve">of God: </w:t>
      </w:r>
      <w:r w:rsidR="00562F9D" w:rsidRPr="003E374B">
        <w:rPr>
          <w:rFonts w:ascii="Candara" w:hAnsi="Candara"/>
        </w:rPr>
        <w:t xml:space="preserve">the question is, “Am I responding in the way I </w:t>
      </w:r>
      <w:r w:rsidR="002F6863" w:rsidRPr="003E374B">
        <w:rPr>
          <w:rFonts w:ascii="Candara" w:hAnsi="Candara"/>
        </w:rPr>
        <w:t xml:space="preserve">truly </w:t>
      </w:r>
      <w:r w:rsidR="00562F9D" w:rsidRPr="003E374B">
        <w:rPr>
          <w:rFonts w:ascii="Candara" w:hAnsi="Candara"/>
        </w:rPr>
        <w:t>want to respond</w:t>
      </w:r>
      <w:r w:rsidR="009C32C8">
        <w:rPr>
          <w:rFonts w:ascii="Candara" w:hAnsi="Candara"/>
        </w:rPr>
        <w:t xml:space="preserve">, </w:t>
      </w:r>
      <w:r w:rsidR="009E5C20">
        <w:rPr>
          <w:rFonts w:ascii="Candara" w:hAnsi="Candara"/>
        </w:rPr>
        <w:t>and God is inviting me to respond</w:t>
      </w:r>
      <w:r w:rsidR="00562F9D" w:rsidRPr="003E374B">
        <w:rPr>
          <w:rFonts w:ascii="Candara" w:hAnsi="Candara"/>
        </w:rPr>
        <w:t xml:space="preserve">?” </w:t>
      </w:r>
    </w:p>
    <w:p w14:paraId="01FE4E7C" w14:textId="77777777" w:rsidR="0022698E" w:rsidRDefault="0022698E" w:rsidP="0022698E">
      <w:pPr>
        <w:pStyle w:val="NoSpacing"/>
        <w:rPr>
          <w:rFonts w:ascii="Candara" w:hAnsi="Candara"/>
          <w:b/>
          <w:bCs/>
        </w:rPr>
      </w:pPr>
    </w:p>
    <w:p w14:paraId="1415A8B7" w14:textId="77777777" w:rsidR="00014C9E" w:rsidRPr="003E374B" w:rsidRDefault="00014C9E" w:rsidP="0022698E">
      <w:pPr>
        <w:pStyle w:val="NoSpacing"/>
        <w:rPr>
          <w:rFonts w:ascii="Candara" w:hAnsi="Candara"/>
          <w:b/>
          <w:bCs/>
        </w:rPr>
      </w:pPr>
      <w:r w:rsidRPr="003E374B">
        <w:rPr>
          <w:rFonts w:ascii="Candara" w:hAnsi="Candara"/>
          <w:b/>
          <w:bCs/>
        </w:rPr>
        <w:t xml:space="preserve">“What are the most fundamental tasks of the director? </w:t>
      </w:r>
      <w:r w:rsidR="00F446E6" w:rsidRPr="003E374B">
        <w:rPr>
          <w:rFonts w:ascii="Candara" w:hAnsi="Candara"/>
          <w:b/>
          <w:bCs/>
        </w:rPr>
        <w:t xml:space="preserve">Let us propose that there are two, and that they issue from the insight: the contemplative core of prayer and of all Christian life is conscious relationship with God. The tasks are: First, helping directees pay attention to our self-revealing God; second, helping directees recognize their reactions and decide on their responses to this God.” </w:t>
      </w:r>
      <w:r w:rsidR="00346013" w:rsidRPr="003E374B">
        <w:rPr>
          <w:rFonts w:ascii="Candara" w:hAnsi="Candara"/>
          <w:i/>
          <w:iCs/>
        </w:rPr>
        <w:t>The Practice of Spiritual Direction</w:t>
      </w:r>
      <w:r w:rsidR="00346013" w:rsidRPr="003E374B">
        <w:rPr>
          <w:rFonts w:ascii="Candara" w:hAnsi="Candara"/>
        </w:rPr>
        <w:t xml:space="preserve"> by William Barry and William Connelly, pg. 48</w:t>
      </w:r>
    </w:p>
    <w:p w14:paraId="1DF63AC5" w14:textId="77777777" w:rsidR="0027093C" w:rsidRPr="003E374B" w:rsidRDefault="0027093C" w:rsidP="00F446E6">
      <w:pPr>
        <w:pStyle w:val="NoSpacing"/>
        <w:ind w:left="2880"/>
        <w:rPr>
          <w:rFonts w:ascii="Candara" w:hAnsi="Candara"/>
        </w:rPr>
      </w:pPr>
    </w:p>
    <w:p w14:paraId="0A394A39" w14:textId="77777777" w:rsidR="00653697" w:rsidRPr="003E374B" w:rsidRDefault="0074621A" w:rsidP="00D7108F">
      <w:pPr>
        <w:pStyle w:val="NoSpacing"/>
        <w:rPr>
          <w:rFonts w:ascii="Candara" w:hAnsi="Candara"/>
        </w:rPr>
      </w:pPr>
      <w:r w:rsidRPr="003E374B">
        <w:rPr>
          <w:rFonts w:ascii="Candara" w:hAnsi="Candara"/>
        </w:rPr>
        <w:t xml:space="preserve"> </w:t>
      </w:r>
      <w:r w:rsidR="00A04AA4">
        <w:rPr>
          <w:rFonts w:ascii="Candara" w:hAnsi="Candara"/>
        </w:rPr>
        <w:t>C</w:t>
      </w:r>
      <w:r w:rsidR="009C019F">
        <w:rPr>
          <w:rFonts w:ascii="Candara" w:hAnsi="Candara"/>
        </w:rPr>
        <w:t>onsider three t</w:t>
      </w:r>
      <w:r w:rsidR="000D0C62" w:rsidRPr="003E374B">
        <w:rPr>
          <w:rFonts w:ascii="Candara" w:hAnsi="Candara"/>
        </w:rPr>
        <w:t xml:space="preserve">ypes of </w:t>
      </w:r>
      <w:r w:rsidR="00653697" w:rsidRPr="003E374B">
        <w:rPr>
          <w:rFonts w:ascii="Candara" w:hAnsi="Candara"/>
        </w:rPr>
        <w:t>responses</w:t>
      </w:r>
      <w:r w:rsidR="000D0C62" w:rsidRPr="003E374B">
        <w:rPr>
          <w:rFonts w:ascii="Candara" w:hAnsi="Candara"/>
        </w:rPr>
        <w:t xml:space="preserve">: </w:t>
      </w:r>
    </w:p>
    <w:p w14:paraId="52E11817" w14:textId="77777777" w:rsidR="00653697" w:rsidRPr="00281F1C" w:rsidRDefault="004468B9" w:rsidP="00281F1C">
      <w:pPr>
        <w:pStyle w:val="NoSpacing"/>
        <w:numPr>
          <w:ilvl w:val="0"/>
          <w:numId w:val="22"/>
        </w:numPr>
        <w:rPr>
          <w:rFonts w:ascii="Candara" w:hAnsi="Candara"/>
        </w:rPr>
      </w:pPr>
      <w:r w:rsidRPr="00281F1C">
        <w:rPr>
          <w:rFonts w:ascii="Candara" w:hAnsi="Candara"/>
        </w:rPr>
        <w:t>Unconscious</w:t>
      </w:r>
      <w:r w:rsidR="00090A88" w:rsidRPr="00281F1C">
        <w:rPr>
          <w:rFonts w:ascii="Candara" w:hAnsi="Candara"/>
        </w:rPr>
        <w:t xml:space="preserve"> re</w:t>
      </w:r>
      <w:r w:rsidR="00317F49">
        <w:rPr>
          <w:rFonts w:ascii="Candara" w:hAnsi="Candara"/>
        </w:rPr>
        <w:t xml:space="preserve">actions </w:t>
      </w:r>
    </w:p>
    <w:p w14:paraId="20660AB7" w14:textId="77777777" w:rsidR="00F27019" w:rsidRPr="00281F1C" w:rsidRDefault="00F27019" w:rsidP="005F4614">
      <w:pPr>
        <w:pStyle w:val="NoSpacing"/>
        <w:ind w:left="2160" w:hanging="720"/>
        <w:rPr>
          <w:rFonts w:ascii="Candara" w:hAnsi="Candara"/>
        </w:rPr>
      </w:pPr>
    </w:p>
    <w:p w14:paraId="05B5D897" w14:textId="77777777" w:rsidR="009010B9" w:rsidRPr="00281F1C" w:rsidRDefault="009010B9" w:rsidP="005F4614">
      <w:pPr>
        <w:pStyle w:val="NoSpacing"/>
        <w:ind w:left="2160" w:hanging="720"/>
        <w:rPr>
          <w:rFonts w:ascii="Candara" w:hAnsi="Candara"/>
        </w:rPr>
      </w:pPr>
    </w:p>
    <w:p w14:paraId="2C42BE9F" w14:textId="77777777" w:rsidR="00281F1C" w:rsidRPr="00281F1C" w:rsidRDefault="00281F1C" w:rsidP="005F4614">
      <w:pPr>
        <w:pStyle w:val="NoSpacing"/>
        <w:ind w:left="2160" w:hanging="720"/>
        <w:rPr>
          <w:rFonts w:ascii="Candara" w:hAnsi="Candara"/>
        </w:rPr>
      </w:pPr>
    </w:p>
    <w:p w14:paraId="1797A238" w14:textId="77777777" w:rsidR="00653697" w:rsidRPr="00281F1C" w:rsidRDefault="00CF6815" w:rsidP="00281F1C">
      <w:pPr>
        <w:pStyle w:val="NoSpacing"/>
        <w:numPr>
          <w:ilvl w:val="0"/>
          <w:numId w:val="22"/>
        </w:numPr>
        <w:rPr>
          <w:rFonts w:ascii="Candara" w:hAnsi="Candara"/>
        </w:rPr>
      </w:pPr>
      <w:r w:rsidRPr="00281F1C">
        <w:rPr>
          <w:rFonts w:ascii="Candara" w:hAnsi="Candara"/>
        </w:rPr>
        <w:t xml:space="preserve">Conscious </w:t>
      </w:r>
      <w:r w:rsidR="008D5CE2" w:rsidRPr="00281F1C">
        <w:rPr>
          <w:rFonts w:ascii="Candara" w:hAnsi="Candara"/>
        </w:rPr>
        <w:t xml:space="preserve">responses </w:t>
      </w:r>
    </w:p>
    <w:p w14:paraId="2F370A9F" w14:textId="77777777" w:rsidR="00F27019" w:rsidRPr="00281F1C" w:rsidRDefault="00F27019" w:rsidP="00085405">
      <w:pPr>
        <w:pStyle w:val="NoSpacing"/>
        <w:ind w:left="2160" w:hanging="720"/>
        <w:rPr>
          <w:rFonts w:ascii="Candara" w:hAnsi="Candara"/>
          <w:i/>
          <w:iCs/>
        </w:rPr>
      </w:pPr>
    </w:p>
    <w:p w14:paraId="6D9F4C27" w14:textId="77777777" w:rsidR="009010B9" w:rsidRPr="00281F1C" w:rsidRDefault="009010B9" w:rsidP="00085405">
      <w:pPr>
        <w:pStyle w:val="NoSpacing"/>
        <w:ind w:left="2160" w:hanging="720"/>
        <w:rPr>
          <w:rFonts w:ascii="Candara" w:hAnsi="Candara"/>
          <w:i/>
          <w:iCs/>
        </w:rPr>
      </w:pPr>
    </w:p>
    <w:p w14:paraId="13395E92" w14:textId="77777777" w:rsidR="00281F1C" w:rsidRPr="00281F1C" w:rsidRDefault="00281F1C" w:rsidP="00085405">
      <w:pPr>
        <w:pStyle w:val="NoSpacing"/>
        <w:ind w:left="2160" w:hanging="720"/>
        <w:rPr>
          <w:rFonts w:ascii="Candara" w:hAnsi="Candara"/>
          <w:i/>
          <w:iCs/>
        </w:rPr>
      </w:pPr>
    </w:p>
    <w:p w14:paraId="1AEDB7D2" w14:textId="77777777" w:rsidR="00747391" w:rsidRDefault="00D26F95" w:rsidP="00281F1C">
      <w:pPr>
        <w:pStyle w:val="NoSpacing"/>
        <w:numPr>
          <w:ilvl w:val="0"/>
          <w:numId w:val="22"/>
        </w:numPr>
        <w:rPr>
          <w:rFonts w:ascii="Candara" w:hAnsi="Candara"/>
        </w:rPr>
      </w:pPr>
      <w:r w:rsidRPr="00281F1C">
        <w:rPr>
          <w:rFonts w:ascii="Candara" w:hAnsi="Candara"/>
        </w:rPr>
        <w:t>Resistan</w:t>
      </w:r>
      <w:r w:rsidR="009010B9" w:rsidRPr="00281F1C">
        <w:rPr>
          <w:rFonts w:ascii="Candara" w:hAnsi="Candara"/>
        </w:rPr>
        <w:t xml:space="preserve">t responses </w:t>
      </w:r>
    </w:p>
    <w:p w14:paraId="2CB1B048" w14:textId="77777777" w:rsidR="00711E9F" w:rsidRDefault="00711E9F" w:rsidP="00104F7A">
      <w:pPr>
        <w:pStyle w:val="NoSpacing"/>
        <w:ind w:left="720"/>
        <w:rPr>
          <w:rFonts w:ascii="Candara" w:hAnsi="Candara"/>
        </w:rPr>
      </w:pPr>
    </w:p>
    <w:p w14:paraId="37C48E74" w14:textId="77777777" w:rsidR="00711E9F" w:rsidRDefault="00711E9F" w:rsidP="00104F7A">
      <w:pPr>
        <w:pStyle w:val="NoSpacing"/>
        <w:ind w:left="720"/>
        <w:rPr>
          <w:rFonts w:ascii="Candara" w:hAnsi="Candara"/>
        </w:rPr>
      </w:pPr>
    </w:p>
    <w:p w14:paraId="0A99B8E2" w14:textId="378DB888" w:rsidR="007B14CF" w:rsidRDefault="007B14CF" w:rsidP="00104F7A">
      <w:pPr>
        <w:pStyle w:val="NoSpacing"/>
        <w:ind w:left="720"/>
        <w:rPr>
          <w:rFonts w:ascii="Candara" w:hAnsi="Candara"/>
        </w:rPr>
      </w:pPr>
    </w:p>
    <w:p w14:paraId="7BC12893" w14:textId="52ED15F1" w:rsidR="008E63FB" w:rsidRPr="00122DAF" w:rsidRDefault="00944E2B" w:rsidP="003545BD">
      <w:pPr>
        <w:pStyle w:val="NoSpacing"/>
        <w:ind w:left="720"/>
        <w:rPr>
          <w:rFonts w:ascii="Candara" w:hAnsi="Candara"/>
        </w:rPr>
      </w:pPr>
      <w:r w:rsidRPr="00BB4145">
        <w:rPr>
          <w:rFonts w:ascii="Candara" w:hAnsi="Candara"/>
          <w:noProof/>
        </w:rPr>
        <mc:AlternateContent>
          <mc:Choice Requires="wps">
            <w:drawing>
              <wp:anchor distT="45720" distB="45720" distL="114300" distR="114300" simplePos="0" relativeHeight="251663360" behindDoc="0" locked="0" layoutInCell="1" allowOverlap="1" wp14:anchorId="59C30096" wp14:editId="6F250042">
                <wp:simplePos x="0" y="0"/>
                <wp:positionH relativeFrom="column">
                  <wp:posOffset>297180</wp:posOffset>
                </wp:positionH>
                <wp:positionV relativeFrom="paragraph">
                  <wp:posOffset>224155</wp:posOffset>
                </wp:positionV>
                <wp:extent cx="2360930" cy="777240"/>
                <wp:effectExtent l="0" t="0" r="2286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7240"/>
                        </a:xfrm>
                        <a:prstGeom prst="rect">
                          <a:avLst/>
                        </a:prstGeom>
                        <a:solidFill>
                          <a:srgbClr val="FFFFFF"/>
                        </a:solidFill>
                        <a:ln w="9525">
                          <a:solidFill>
                            <a:srgbClr val="000000"/>
                          </a:solidFill>
                          <a:miter lim="800000"/>
                          <a:headEnd/>
                          <a:tailEnd/>
                        </a:ln>
                      </wps:spPr>
                      <wps:txbx>
                        <w:txbxContent>
                          <w:p w14:paraId="799DD801" w14:textId="59420375" w:rsidR="00BB4145" w:rsidRPr="00104F7A" w:rsidRDefault="00BB4145" w:rsidP="00BB4145">
                            <w:pPr>
                              <w:pStyle w:val="NoSpacing"/>
                              <w:rPr>
                                <w:rFonts w:ascii="Candara" w:hAnsi="Candara"/>
                                <w:i/>
                                <w:iCs/>
                                <w:sz w:val="18"/>
                                <w:szCs w:val="18"/>
                              </w:rPr>
                            </w:pPr>
                            <w:r w:rsidRPr="00104F7A">
                              <w:rPr>
                                <w:rFonts w:ascii="Candara" w:hAnsi="Candara"/>
                                <w:sz w:val="18"/>
                                <w:szCs w:val="18"/>
                              </w:rPr>
                              <w:t xml:space="preserve">Responding to God’s presence and action is what completes the transformative cycle of becoming </w:t>
                            </w:r>
                            <w:r w:rsidR="003545BD">
                              <w:rPr>
                                <w:rFonts w:ascii="Candara" w:hAnsi="Candara"/>
                                <w:sz w:val="18"/>
                                <w:szCs w:val="18"/>
                              </w:rPr>
                              <w:t>“</w:t>
                            </w:r>
                            <w:r w:rsidRPr="00104F7A">
                              <w:rPr>
                                <w:rFonts w:ascii="Candara" w:hAnsi="Candara"/>
                                <w:sz w:val="18"/>
                                <w:szCs w:val="18"/>
                              </w:rPr>
                              <w:t xml:space="preserve">contemplatives-in-action, whose doing {or responding} flows out of a rich inner life of prayer and discernment.” </w:t>
                            </w:r>
                            <w:r w:rsidR="00711E9F">
                              <w:rPr>
                                <w:rFonts w:ascii="Candara" w:hAnsi="Candara"/>
                                <w:sz w:val="18"/>
                                <w:szCs w:val="18"/>
                              </w:rPr>
                              <w:t>Urgings of the Heart, Au and Canon</w:t>
                            </w:r>
                          </w:p>
                          <w:p w14:paraId="3774A72F" w14:textId="77777777" w:rsidR="00BB4145" w:rsidRDefault="00BB414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9C30096" id="_x0000_s1027" type="#_x0000_t202" style="position:absolute;left:0;text-align:left;margin-left:23.4pt;margin-top:17.65pt;width:185.9pt;height:61.2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">
                <v:textbox>
                  <w:txbxContent>
                    <w:p w14:paraId="799DD801" w14:textId="59420375" w:rsidR="00BB4145" w:rsidRPr="00104F7A" w:rsidRDefault="00BB4145" w:rsidP="00BB4145">
                      <w:pPr>
                        <w:pStyle w:val="NoSpacing"/>
                        <w:rPr>
                          <w:rFonts w:ascii="Candara" w:hAnsi="Candara"/>
                          <w:i/>
                          <w:iCs/>
                          <w:sz w:val="18"/>
                          <w:szCs w:val="18"/>
                        </w:rPr>
                      </w:pPr>
                      <w:r w:rsidRPr="00104F7A">
                        <w:rPr>
                          <w:rFonts w:ascii="Candara" w:hAnsi="Candara"/>
                          <w:sz w:val="18"/>
                          <w:szCs w:val="18"/>
                        </w:rPr>
                        <w:t xml:space="preserve">Responding to God’s presence and action is what completes the transformative cycle of becoming </w:t>
                      </w:r>
                      <w:r w:rsidR="003545BD">
                        <w:rPr>
                          <w:rFonts w:ascii="Candara" w:hAnsi="Candara"/>
                          <w:sz w:val="18"/>
                          <w:szCs w:val="18"/>
                        </w:rPr>
                        <w:t>“</w:t>
                      </w:r>
                      <w:r w:rsidRPr="00104F7A">
                        <w:rPr>
                          <w:rFonts w:ascii="Candara" w:hAnsi="Candara"/>
                          <w:sz w:val="18"/>
                          <w:szCs w:val="18"/>
                        </w:rPr>
                        <w:t xml:space="preserve">contemplatives-in-action, whose doing {or responding} flows out of a rich inner life of prayer and discernment.” </w:t>
                      </w:r>
                      <w:r w:rsidR="00711E9F">
                        <w:rPr>
                          <w:rFonts w:ascii="Candara" w:hAnsi="Candara"/>
                          <w:sz w:val="18"/>
                          <w:szCs w:val="18"/>
                        </w:rPr>
                        <w:t>Urgings of the Heart, Au and Canon</w:t>
                      </w:r>
                    </w:p>
                    <w:p w14:paraId="3774A72F" w14:textId="77777777" w:rsidR="00BB4145" w:rsidRDefault="00BB4145"/>
                  </w:txbxContent>
                </v:textbox>
                <w10:wrap type="square"/>
              </v:shape>
            </w:pict>
          </mc:Fallback>
        </mc:AlternateContent>
      </w:r>
    </w:p>
    <w:sectPr w:rsidR="008E63FB" w:rsidRPr="00122DAF" w:rsidSect="00005DFF">
      <w:footerReference w:type="default" r:id="rId8"/>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0A158" w14:textId="77777777" w:rsidR="00D265C4" w:rsidRDefault="00D265C4" w:rsidP="00997A16">
      <w:pPr>
        <w:spacing w:after="0" w:line="240" w:lineRule="auto"/>
      </w:pPr>
      <w:r>
        <w:separator/>
      </w:r>
    </w:p>
  </w:endnote>
  <w:endnote w:type="continuationSeparator" w:id="0">
    <w:p w14:paraId="12CE5C7A" w14:textId="77777777" w:rsidR="00D265C4" w:rsidRDefault="00D265C4" w:rsidP="0099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3EB7" w14:textId="15B6F34F" w:rsidR="00997A16" w:rsidRPr="00F025CC" w:rsidRDefault="00AA7439">
    <w:pPr>
      <w:pStyle w:val="Footer"/>
      <w:rPr>
        <w:i/>
        <w:iCs/>
      </w:rPr>
    </w:pPr>
    <w:r>
      <w:rPr>
        <w:noProof/>
        <w:color w:val="4472C4" w:themeColor="accent1"/>
      </w:rPr>
      <mc:AlternateContent>
        <mc:Choice Requires="wps">
          <w:drawing>
            <wp:anchor distT="0" distB="0" distL="114300" distR="114300" simplePos="0" relativeHeight="251659264" behindDoc="0" locked="0" layoutInCell="1" allowOverlap="1" wp14:anchorId="3B591C25" wp14:editId="6499891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D953BCF"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t xml:space="preserve">Copyright </w:t>
    </w:r>
    <w:r>
      <w:rPr>
        <w:rFonts w:asciiTheme="majorHAnsi" w:eastAsiaTheme="majorEastAsia" w:hAnsiTheme="majorHAnsi" w:cstheme="majorHAnsi"/>
        <w:noProof/>
        <w:color w:val="4472C4" w:themeColor="accent1"/>
        <w:sz w:val="20"/>
        <w:szCs w:val="20"/>
      </w:rPr>
      <w:t>©</w:t>
    </w:r>
    <w:r>
      <w:rPr>
        <w:rFonts w:asciiTheme="majorHAnsi" w:eastAsiaTheme="majorEastAsia" w:hAnsiTheme="majorHAnsi" w:cstheme="majorBidi"/>
        <w:noProof/>
        <w:color w:val="4472C4" w:themeColor="accent1"/>
        <w:sz w:val="20"/>
        <w:szCs w:val="20"/>
      </w:rPr>
      <w:t xml:space="preserve"> A</w:t>
    </w:r>
    <w:r w:rsidR="00F025CC">
      <w:rPr>
        <w:rFonts w:asciiTheme="majorHAnsi" w:eastAsiaTheme="majorEastAsia" w:hAnsiTheme="majorHAnsi" w:cstheme="majorBidi"/>
        <w:noProof/>
        <w:color w:val="4472C4" w:themeColor="accent1"/>
        <w:sz w:val="20"/>
        <w:szCs w:val="20"/>
      </w:rPr>
      <w:t xml:space="preserve">ugust </w:t>
    </w:r>
    <w:r>
      <w:rPr>
        <w:rFonts w:asciiTheme="majorHAnsi" w:eastAsiaTheme="majorEastAsia" w:hAnsiTheme="majorHAnsi" w:cstheme="majorBidi"/>
        <w:noProof/>
        <w:color w:val="4472C4" w:themeColor="accent1"/>
        <w:sz w:val="20"/>
        <w:szCs w:val="20"/>
      </w:rPr>
      <w:t>2020, Beth A. and David L. Booram</w:t>
    </w:r>
    <w:r w:rsidR="00F025CC">
      <w:rPr>
        <w:rFonts w:asciiTheme="majorHAnsi" w:eastAsiaTheme="majorEastAsia" w:hAnsiTheme="majorHAnsi" w:cstheme="majorBidi"/>
        <w:noProof/>
        <w:color w:val="4472C4" w:themeColor="accent1"/>
        <w:sz w:val="20"/>
        <w:szCs w:val="20"/>
      </w:rPr>
      <w:t xml:space="preserve">, </w:t>
    </w:r>
    <w:r w:rsidR="00F025CC">
      <w:rPr>
        <w:rFonts w:asciiTheme="majorHAnsi" w:eastAsiaTheme="majorEastAsia" w:hAnsiTheme="majorHAnsi" w:cstheme="majorBidi"/>
        <w:i/>
        <w:iCs/>
        <w:noProof/>
        <w:color w:val="4472C4" w:themeColor="accent1"/>
        <w:sz w:val="20"/>
        <w:szCs w:val="20"/>
      </w:rPr>
      <w:t xml:space="preserve">Used by Permission </w:t>
    </w:r>
    <w:r w:rsidR="00962826">
      <w:rPr>
        <w:rFonts w:asciiTheme="majorHAnsi" w:eastAsiaTheme="majorEastAsia" w:hAnsiTheme="majorHAnsi" w:cstheme="majorBidi"/>
        <w:i/>
        <w:iCs/>
        <w:noProof/>
        <w:color w:val="4472C4" w:themeColor="accent1"/>
        <w:sz w:val="20"/>
        <w:szCs w:val="20"/>
      </w:rPr>
      <w:t xml:space="preserve">from Authors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3E2F6" w14:textId="77777777" w:rsidR="00D265C4" w:rsidRDefault="00D265C4" w:rsidP="00997A16">
      <w:pPr>
        <w:spacing w:after="0" w:line="240" w:lineRule="auto"/>
      </w:pPr>
      <w:r>
        <w:separator/>
      </w:r>
    </w:p>
  </w:footnote>
  <w:footnote w:type="continuationSeparator" w:id="0">
    <w:p w14:paraId="70B593E0" w14:textId="77777777" w:rsidR="00D265C4" w:rsidRDefault="00D265C4" w:rsidP="00997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91A"/>
    <w:multiLevelType w:val="hybridMultilevel"/>
    <w:tmpl w:val="A07AF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7A0157"/>
    <w:multiLevelType w:val="hybridMultilevel"/>
    <w:tmpl w:val="103658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546738B"/>
    <w:multiLevelType w:val="hybridMultilevel"/>
    <w:tmpl w:val="AE6AB1F8"/>
    <w:lvl w:ilvl="0" w:tplc="9892A1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A324AD"/>
    <w:multiLevelType w:val="hybridMultilevel"/>
    <w:tmpl w:val="B0F2AABC"/>
    <w:lvl w:ilvl="0" w:tplc="FBA6D4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85249B"/>
    <w:multiLevelType w:val="hybridMultilevel"/>
    <w:tmpl w:val="44480082"/>
    <w:lvl w:ilvl="0" w:tplc="76C606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C61EC"/>
    <w:multiLevelType w:val="hybridMultilevel"/>
    <w:tmpl w:val="35D241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D757EAD"/>
    <w:multiLevelType w:val="hybridMultilevel"/>
    <w:tmpl w:val="1062D3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969126C"/>
    <w:multiLevelType w:val="hybridMultilevel"/>
    <w:tmpl w:val="A8BCA850"/>
    <w:lvl w:ilvl="0" w:tplc="A0464C64">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4B5754"/>
    <w:multiLevelType w:val="hybridMultilevel"/>
    <w:tmpl w:val="D05031E8"/>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9" w15:restartNumberingAfterBreak="0">
    <w:nsid w:val="21225D8F"/>
    <w:multiLevelType w:val="hybridMultilevel"/>
    <w:tmpl w:val="CD141EDA"/>
    <w:lvl w:ilvl="0" w:tplc="9534834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B1C8A"/>
    <w:multiLevelType w:val="hybridMultilevel"/>
    <w:tmpl w:val="9388595A"/>
    <w:lvl w:ilvl="0" w:tplc="4EDEE88C">
      <w:start w:val="1"/>
      <w:numFmt w:val="upperLetter"/>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142828"/>
    <w:multiLevelType w:val="hybridMultilevel"/>
    <w:tmpl w:val="56402966"/>
    <w:lvl w:ilvl="0" w:tplc="16A038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993661"/>
    <w:multiLevelType w:val="hybridMultilevel"/>
    <w:tmpl w:val="636809BC"/>
    <w:lvl w:ilvl="0" w:tplc="5F5233A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4962C1"/>
    <w:multiLevelType w:val="hybridMultilevel"/>
    <w:tmpl w:val="9230D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40E61"/>
    <w:multiLevelType w:val="hybridMultilevel"/>
    <w:tmpl w:val="8CD43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F67D2"/>
    <w:multiLevelType w:val="hybridMultilevel"/>
    <w:tmpl w:val="401A7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E69AD"/>
    <w:multiLevelType w:val="hybridMultilevel"/>
    <w:tmpl w:val="E59A00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79A2A44"/>
    <w:multiLevelType w:val="hybridMultilevel"/>
    <w:tmpl w:val="4A588092"/>
    <w:lvl w:ilvl="0" w:tplc="116A735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F5A68C0"/>
    <w:multiLevelType w:val="hybridMultilevel"/>
    <w:tmpl w:val="9FE82F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34B3118"/>
    <w:multiLevelType w:val="hybridMultilevel"/>
    <w:tmpl w:val="B172E256"/>
    <w:lvl w:ilvl="0" w:tplc="5F5233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8E3C28"/>
    <w:multiLevelType w:val="hybridMultilevel"/>
    <w:tmpl w:val="B5E2547A"/>
    <w:lvl w:ilvl="0" w:tplc="DD8CF51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2F4993"/>
    <w:multiLevelType w:val="hybridMultilevel"/>
    <w:tmpl w:val="9A4038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FE81CDA"/>
    <w:multiLevelType w:val="hybridMultilevel"/>
    <w:tmpl w:val="394EC7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1940F5"/>
    <w:multiLevelType w:val="hybridMultilevel"/>
    <w:tmpl w:val="8B8E4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23033D"/>
    <w:multiLevelType w:val="hybridMultilevel"/>
    <w:tmpl w:val="E3A6DC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3D65A21"/>
    <w:multiLevelType w:val="hybridMultilevel"/>
    <w:tmpl w:val="CEF40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4D76E4"/>
    <w:multiLevelType w:val="hybridMultilevel"/>
    <w:tmpl w:val="C86C71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0F94741"/>
    <w:multiLevelType w:val="hybridMultilevel"/>
    <w:tmpl w:val="B5E2319C"/>
    <w:lvl w:ilvl="0" w:tplc="FBA6D4AE">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B56BAD"/>
    <w:multiLevelType w:val="hybridMultilevel"/>
    <w:tmpl w:val="3D928C2A"/>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018EB"/>
    <w:multiLevelType w:val="hybridMultilevel"/>
    <w:tmpl w:val="30C41D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4C3D68"/>
    <w:multiLevelType w:val="hybridMultilevel"/>
    <w:tmpl w:val="1E1216B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12"/>
  </w:num>
  <w:num w:numId="2">
    <w:abstractNumId w:val="19"/>
  </w:num>
  <w:num w:numId="3">
    <w:abstractNumId w:val="17"/>
  </w:num>
  <w:num w:numId="4">
    <w:abstractNumId w:val="10"/>
  </w:num>
  <w:num w:numId="5">
    <w:abstractNumId w:val="23"/>
  </w:num>
  <w:num w:numId="6">
    <w:abstractNumId w:val="22"/>
  </w:num>
  <w:num w:numId="7">
    <w:abstractNumId w:val="6"/>
  </w:num>
  <w:num w:numId="8">
    <w:abstractNumId w:val="20"/>
  </w:num>
  <w:num w:numId="9">
    <w:abstractNumId w:val="4"/>
  </w:num>
  <w:num w:numId="10">
    <w:abstractNumId w:val="8"/>
  </w:num>
  <w:num w:numId="11">
    <w:abstractNumId w:val="7"/>
  </w:num>
  <w:num w:numId="12">
    <w:abstractNumId w:val="11"/>
  </w:num>
  <w:num w:numId="13">
    <w:abstractNumId w:val="15"/>
  </w:num>
  <w:num w:numId="14">
    <w:abstractNumId w:val="1"/>
  </w:num>
  <w:num w:numId="15">
    <w:abstractNumId w:val="0"/>
  </w:num>
  <w:num w:numId="16">
    <w:abstractNumId w:val="29"/>
  </w:num>
  <w:num w:numId="17">
    <w:abstractNumId w:val="14"/>
  </w:num>
  <w:num w:numId="18">
    <w:abstractNumId w:val="5"/>
  </w:num>
  <w:num w:numId="19">
    <w:abstractNumId w:val="3"/>
  </w:num>
  <w:num w:numId="20">
    <w:abstractNumId w:val="16"/>
  </w:num>
  <w:num w:numId="21">
    <w:abstractNumId w:val="24"/>
  </w:num>
  <w:num w:numId="22">
    <w:abstractNumId w:val="18"/>
  </w:num>
  <w:num w:numId="23">
    <w:abstractNumId w:val="27"/>
  </w:num>
  <w:num w:numId="24">
    <w:abstractNumId w:val="28"/>
  </w:num>
  <w:num w:numId="25">
    <w:abstractNumId w:val="25"/>
  </w:num>
  <w:num w:numId="26">
    <w:abstractNumId w:val="13"/>
  </w:num>
  <w:num w:numId="27">
    <w:abstractNumId w:val="30"/>
  </w:num>
  <w:num w:numId="28">
    <w:abstractNumId w:val="9"/>
  </w:num>
  <w:num w:numId="29">
    <w:abstractNumId w:val="2"/>
  </w:num>
  <w:num w:numId="30">
    <w:abstractNumId w:val="2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D4"/>
    <w:rsid w:val="0000037C"/>
    <w:rsid w:val="00005DFF"/>
    <w:rsid w:val="00014A17"/>
    <w:rsid w:val="00014C9E"/>
    <w:rsid w:val="00022A14"/>
    <w:rsid w:val="00023401"/>
    <w:rsid w:val="000257AB"/>
    <w:rsid w:val="00037B7D"/>
    <w:rsid w:val="000475A6"/>
    <w:rsid w:val="00047D9D"/>
    <w:rsid w:val="0005327F"/>
    <w:rsid w:val="000570FA"/>
    <w:rsid w:val="000638A3"/>
    <w:rsid w:val="0006511B"/>
    <w:rsid w:val="00071F8F"/>
    <w:rsid w:val="0007412D"/>
    <w:rsid w:val="0007469C"/>
    <w:rsid w:val="00083C94"/>
    <w:rsid w:val="00084258"/>
    <w:rsid w:val="00085405"/>
    <w:rsid w:val="00090A88"/>
    <w:rsid w:val="00092282"/>
    <w:rsid w:val="0009601B"/>
    <w:rsid w:val="000A3DA2"/>
    <w:rsid w:val="000B4F8B"/>
    <w:rsid w:val="000C6E2D"/>
    <w:rsid w:val="000C76B9"/>
    <w:rsid w:val="000C7D37"/>
    <w:rsid w:val="000D0C62"/>
    <w:rsid w:val="000E0210"/>
    <w:rsid w:val="000E48D5"/>
    <w:rsid w:val="00102E11"/>
    <w:rsid w:val="00103978"/>
    <w:rsid w:val="001046C8"/>
    <w:rsid w:val="00104F7A"/>
    <w:rsid w:val="0011305A"/>
    <w:rsid w:val="0011479B"/>
    <w:rsid w:val="00114845"/>
    <w:rsid w:val="00114E29"/>
    <w:rsid w:val="00114FF7"/>
    <w:rsid w:val="001167D6"/>
    <w:rsid w:val="00122DAF"/>
    <w:rsid w:val="001355B3"/>
    <w:rsid w:val="0014278E"/>
    <w:rsid w:val="00143364"/>
    <w:rsid w:val="00144191"/>
    <w:rsid w:val="0015407D"/>
    <w:rsid w:val="00157D1A"/>
    <w:rsid w:val="00157D60"/>
    <w:rsid w:val="00165F1E"/>
    <w:rsid w:val="00166200"/>
    <w:rsid w:val="00174938"/>
    <w:rsid w:val="00176B45"/>
    <w:rsid w:val="00177999"/>
    <w:rsid w:val="0018106D"/>
    <w:rsid w:val="00181B71"/>
    <w:rsid w:val="001849CD"/>
    <w:rsid w:val="001868BA"/>
    <w:rsid w:val="0018750C"/>
    <w:rsid w:val="0019000D"/>
    <w:rsid w:val="001978C5"/>
    <w:rsid w:val="001A7AA6"/>
    <w:rsid w:val="001B1B97"/>
    <w:rsid w:val="001C0072"/>
    <w:rsid w:val="001C69AC"/>
    <w:rsid w:val="001C6FCC"/>
    <w:rsid w:val="001E15BD"/>
    <w:rsid w:val="001F0313"/>
    <w:rsid w:val="001F1865"/>
    <w:rsid w:val="001F519F"/>
    <w:rsid w:val="001F530D"/>
    <w:rsid w:val="001F5992"/>
    <w:rsid w:val="001F6E19"/>
    <w:rsid w:val="00202031"/>
    <w:rsid w:val="00203FA2"/>
    <w:rsid w:val="00204503"/>
    <w:rsid w:val="00217B53"/>
    <w:rsid w:val="00221DD0"/>
    <w:rsid w:val="00226170"/>
    <w:rsid w:val="0022698E"/>
    <w:rsid w:val="0023189C"/>
    <w:rsid w:val="002628EE"/>
    <w:rsid w:val="0027093C"/>
    <w:rsid w:val="00281F1C"/>
    <w:rsid w:val="0028733C"/>
    <w:rsid w:val="00295682"/>
    <w:rsid w:val="002961C8"/>
    <w:rsid w:val="002A01DA"/>
    <w:rsid w:val="002A5C4D"/>
    <w:rsid w:val="002A71FA"/>
    <w:rsid w:val="002E5ED4"/>
    <w:rsid w:val="002E6311"/>
    <w:rsid w:val="002F080E"/>
    <w:rsid w:val="002F36C4"/>
    <w:rsid w:val="002F6863"/>
    <w:rsid w:val="00300C20"/>
    <w:rsid w:val="003024D6"/>
    <w:rsid w:val="00306E26"/>
    <w:rsid w:val="003115B0"/>
    <w:rsid w:val="00313C0F"/>
    <w:rsid w:val="00317F49"/>
    <w:rsid w:val="00321602"/>
    <w:rsid w:val="003236FA"/>
    <w:rsid w:val="0032466D"/>
    <w:rsid w:val="00325EE8"/>
    <w:rsid w:val="003306D2"/>
    <w:rsid w:val="00330DB0"/>
    <w:rsid w:val="003310E2"/>
    <w:rsid w:val="003327C2"/>
    <w:rsid w:val="00342075"/>
    <w:rsid w:val="00346013"/>
    <w:rsid w:val="00353473"/>
    <w:rsid w:val="003545BD"/>
    <w:rsid w:val="003549FE"/>
    <w:rsid w:val="003642E5"/>
    <w:rsid w:val="00366ADB"/>
    <w:rsid w:val="003853A4"/>
    <w:rsid w:val="00392B81"/>
    <w:rsid w:val="00396F8F"/>
    <w:rsid w:val="003A3726"/>
    <w:rsid w:val="003A5579"/>
    <w:rsid w:val="003C1543"/>
    <w:rsid w:val="003C6272"/>
    <w:rsid w:val="003D21D4"/>
    <w:rsid w:val="003D4808"/>
    <w:rsid w:val="003D5F30"/>
    <w:rsid w:val="003E374B"/>
    <w:rsid w:val="003E60D4"/>
    <w:rsid w:val="003F1ABF"/>
    <w:rsid w:val="003F37F4"/>
    <w:rsid w:val="004001B0"/>
    <w:rsid w:val="00400F91"/>
    <w:rsid w:val="0041797D"/>
    <w:rsid w:val="00430431"/>
    <w:rsid w:val="0043185B"/>
    <w:rsid w:val="00434694"/>
    <w:rsid w:val="004348ED"/>
    <w:rsid w:val="004379D8"/>
    <w:rsid w:val="00446862"/>
    <w:rsid w:val="004468B9"/>
    <w:rsid w:val="00451B36"/>
    <w:rsid w:val="00451CEA"/>
    <w:rsid w:val="00456E8B"/>
    <w:rsid w:val="00457CEC"/>
    <w:rsid w:val="00463734"/>
    <w:rsid w:val="00467470"/>
    <w:rsid w:val="004705B1"/>
    <w:rsid w:val="00474915"/>
    <w:rsid w:val="00482A2D"/>
    <w:rsid w:val="00483DA1"/>
    <w:rsid w:val="004850C4"/>
    <w:rsid w:val="00491FA2"/>
    <w:rsid w:val="00495DA6"/>
    <w:rsid w:val="004A1710"/>
    <w:rsid w:val="004A2491"/>
    <w:rsid w:val="004A6024"/>
    <w:rsid w:val="004B03BF"/>
    <w:rsid w:val="004C08CB"/>
    <w:rsid w:val="004C1EB8"/>
    <w:rsid w:val="004C2DC7"/>
    <w:rsid w:val="004C3634"/>
    <w:rsid w:val="004C63FE"/>
    <w:rsid w:val="004D113B"/>
    <w:rsid w:val="004D705F"/>
    <w:rsid w:val="004E38F6"/>
    <w:rsid w:val="00503C3F"/>
    <w:rsid w:val="00506417"/>
    <w:rsid w:val="00507506"/>
    <w:rsid w:val="00511D60"/>
    <w:rsid w:val="005127C9"/>
    <w:rsid w:val="0052182D"/>
    <w:rsid w:val="00533566"/>
    <w:rsid w:val="00534B3B"/>
    <w:rsid w:val="00541328"/>
    <w:rsid w:val="005457B2"/>
    <w:rsid w:val="005459B3"/>
    <w:rsid w:val="0055092B"/>
    <w:rsid w:val="00557115"/>
    <w:rsid w:val="00562F9D"/>
    <w:rsid w:val="00563045"/>
    <w:rsid w:val="00563F35"/>
    <w:rsid w:val="0057096B"/>
    <w:rsid w:val="00573074"/>
    <w:rsid w:val="0057642F"/>
    <w:rsid w:val="00582A25"/>
    <w:rsid w:val="0058375C"/>
    <w:rsid w:val="00585ED5"/>
    <w:rsid w:val="005866FB"/>
    <w:rsid w:val="00594C3B"/>
    <w:rsid w:val="005A4262"/>
    <w:rsid w:val="005A4C57"/>
    <w:rsid w:val="005A71B3"/>
    <w:rsid w:val="005B0818"/>
    <w:rsid w:val="005B79AB"/>
    <w:rsid w:val="005C17B6"/>
    <w:rsid w:val="005C58E9"/>
    <w:rsid w:val="005E0929"/>
    <w:rsid w:val="005F15F7"/>
    <w:rsid w:val="005F4614"/>
    <w:rsid w:val="00600505"/>
    <w:rsid w:val="006034B8"/>
    <w:rsid w:val="006056FE"/>
    <w:rsid w:val="006077F0"/>
    <w:rsid w:val="006176C6"/>
    <w:rsid w:val="00617B20"/>
    <w:rsid w:val="00644453"/>
    <w:rsid w:val="00653697"/>
    <w:rsid w:val="00667F71"/>
    <w:rsid w:val="00683696"/>
    <w:rsid w:val="0068510A"/>
    <w:rsid w:val="00686540"/>
    <w:rsid w:val="00694A46"/>
    <w:rsid w:val="00694DF4"/>
    <w:rsid w:val="006961C7"/>
    <w:rsid w:val="006A0C06"/>
    <w:rsid w:val="006A3274"/>
    <w:rsid w:val="006A557D"/>
    <w:rsid w:val="006B7D4F"/>
    <w:rsid w:val="006D46C9"/>
    <w:rsid w:val="006D6914"/>
    <w:rsid w:val="006E3144"/>
    <w:rsid w:val="006E384A"/>
    <w:rsid w:val="006F0955"/>
    <w:rsid w:val="006F551F"/>
    <w:rsid w:val="00702C2B"/>
    <w:rsid w:val="00702E9D"/>
    <w:rsid w:val="00711E9F"/>
    <w:rsid w:val="00712A40"/>
    <w:rsid w:val="00713D4B"/>
    <w:rsid w:val="00713E50"/>
    <w:rsid w:val="00714847"/>
    <w:rsid w:val="00715AA1"/>
    <w:rsid w:val="007241EA"/>
    <w:rsid w:val="00724D9F"/>
    <w:rsid w:val="0074621A"/>
    <w:rsid w:val="00747391"/>
    <w:rsid w:val="007528D3"/>
    <w:rsid w:val="00771D10"/>
    <w:rsid w:val="0078154C"/>
    <w:rsid w:val="00782F6F"/>
    <w:rsid w:val="007842D6"/>
    <w:rsid w:val="007961B8"/>
    <w:rsid w:val="00796E39"/>
    <w:rsid w:val="007A262B"/>
    <w:rsid w:val="007B14CF"/>
    <w:rsid w:val="007D3CBF"/>
    <w:rsid w:val="007D3E14"/>
    <w:rsid w:val="007E6D6D"/>
    <w:rsid w:val="007F2E8C"/>
    <w:rsid w:val="007F4002"/>
    <w:rsid w:val="007F555C"/>
    <w:rsid w:val="00801C6A"/>
    <w:rsid w:val="00803D8F"/>
    <w:rsid w:val="008237DE"/>
    <w:rsid w:val="00824291"/>
    <w:rsid w:val="00826E4D"/>
    <w:rsid w:val="00833FD4"/>
    <w:rsid w:val="008362DF"/>
    <w:rsid w:val="00837069"/>
    <w:rsid w:val="00837884"/>
    <w:rsid w:val="00843715"/>
    <w:rsid w:val="008457FF"/>
    <w:rsid w:val="008533D1"/>
    <w:rsid w:val="00855220"/>
    <w:rsid w:val="00856EF0"/>
    <w:rsid w:val="0086156F"/>
    <w:rsid w:val="008635F2"/>
    <w:rsid w:val="00866A95"/>
    <w:rsid w:val="00892CCF"/>
    <w:rsid w:val="00893EFE"/>
    <w:rsid w:val="00895577"/>
    <w:rsid w:val="008A4866"/>
    <w:rsid w:val="008B2AD9"/>
    <w:rsid w:val="008B3467"/>
    <w:rsid w:val="008B50B7"/>
    <w:rsid w:val="008B7682"/>
    <w:rsid w:val="008B7FDF"/>
    <w:rsid w:val="008C1268"/>
    <w:rsid w:val="008D3084"/>
    <w:rsid w:val="008D461F"/>
    <w:rsid w:val="008D5CE2"/>
    <w:rsid w:val="008D7096"/>
    <w:rsid w:val="008E260F"/>
    <w:rsid w:val="008E5BC7"/>
    <w:rsid w:val="008E63FB"/>
    <w:rsid w:val="008E7B22"/>
    <w:rsid w:val="009010B9"/>
    <w:rsid w:val="009030D5"/>
    <w:rsid w:val="00911EA0"/>
    <w:rsid w:val="00912DCC"/>
    <w:rsid w:val="00912E67"/>
    <w:rsid w:val="00917C5E"/>
    <w:rsid w:val="009237EB"/>
    <w:rsid w:val="00931CEF"/>
    <w:rsid w:val="00944E2B"/>
    <w:rsid w:val="00952E47"/>
    <w:rsid w:val="00962826"/>
    <w:rsid w:val="00964D1F"/>
    <w:rsid w:val="00971121"/>
    <w:rsid w:val="00975FBB"/>
    <w:rsid w:val="009813BA"/>
    <w:rsid w:val="009858F3"/>
    <w:rsid w:val="00997A16"/>
    <w:rsid w:val="009A4185"/>
    <w:rsid w:val="009B5589"/>
    <w:rsid w:val="009B7444"/>
    <w:rsid w:val="009C019F"/>
    <w:rsid w:val="009C3133"/>
    <w:rsid w:val="009C32C8"/>
    <w:rsid w:val="009D04A2"/>
    <w:rsid w:val="009D0F69"/>
    <w:rsid w:val="009D0FC1"/>
    <w:rsid w:val="009D5F7D"/>
    <w:rsid w:val="009E2D62"/>
    <w:rsid w:val="009E5C20"/>
    <w:rsid w:val="009F1DE2"/>
    <w:rsid w:val="00A0388A"/>
    <w:rsid w:val="00A04AA4"/>
    <w:rsid w:val="00A17C38"/>
    <w:rsid w:val="00A240B6"/>
    <w:rsid w:val="00A24988"/>
    <w:rsid w:val="00A32B12"/>
    <w:rsid w:val="00A45732"/>
    <w:rsid w:val="00A46BB2"/>
    <w:rsid w:val="00A46C13"/>
    <w:rsid w:val="00A628CC"/>
    <w:rsid w:val="00A66691"/>
    <w:rsid w:val="00A71560"/>
    <w:rsid w:val="00A76267"/>
    <w:rsid w:val="00A8130F"/>
    <w:rsid w:val="00A84400"/>
    <w:rsid w:val="00A84EF3"/>
    <w:rsid w:val="00A901DF"/>
    <w:rsid w:val="00A91396"/>
    <w:rsid w:val="00A95AE2"/>
    <w:rsid w:val="00AA7439"/>
    <w:rsid w:val="00AB24E2"/>
    <w:rsid w:val="00AC6591"/>
    <w:rsid w:val="00AD31CF"/>
    <w:rsid w:val="00AE0D10"/>
    <w:rsid w:val="00AE1B2A"/>
    <w:rsid w:val="00AE3A7F"/>
    <w:rsid w:val="00AE7E71"/>
    <w:rsid w:val="00AF3004"/>
    <w:rsid w:val="00AF76B3"/>
    <w:rsid w:val="00B0659A"/>
    <w:rsid w:val="00B25491"/>
    <w:rsid w:val="00B275B2"/>
    <w:rsid w:val="00B324C0"/>
    <w:rsid w:val="00B353F4"/>
    <w:rsid w:val="00B37225"/>
    <w:rsid w:val="00B42FA8"/>
    <w:rsid w:val="00B47009"/>
    <w:rsid w:val="00B47C40"/>
    <w:rsid w:val="00B550B7"/>
    <w:rsid w:val="00B7552B"/>
    <w:rsid w:val="00B80DFE"/>
    <w:rsid w:val="00B817C8"/>
    <w:rsid w:val="00B83160"/>
    <w:rsid w:val="00BA28BC"/>
    <w:rsid w:val="00BA625D"/>
    <w:rsid w:val="00BB0755"/>
    <w:rsid w:val="00BB1D60"/>
    <w:rsid w:val="00BB4145"/>
    <w:rsid w:val="00BC6C77"/>
    <w:rsid w:val="00BD3BAA"/>
    <w:rsid w:val="00BD3F6D"/>
    <w:rsid w:val="00BE492C"/>
    <w:rsid w:val="00BE4EDD"/>
    <w:rsid w:val="00BF32EE"/>
    <w:rsid w:val="00BF747C"/>
    <w:rsid w:val="00C00210"/>
    <w:rsid w:val="00C10A1C"/>
    <w:rsid w:val="00C25B6A"/>
    <w:rsid w:val="00C365D6"/>
    <w:rsid w:val="00C36B68"/>
    <w:rsid w:val="00C40980"/>
    <w:rsid w:val="00C40BE3"/>
    <w:rsid w:val="00C427E3"/>
    <w:rsid w:val="00C60813"/>
    <w:rsid w:val="00C62CAB"/>
    <w:rsid w:val="00C6556F"/>
    <w:rsid w:val="00C7070E"/>
    <w:rsid w:val="00C72A5D"/>
    <w:rsid w:val="00C82B5F"/>
    <w:rsid w:val="00C9092E"/>
    <w:rsid w:val="00CA14BF"/>
    <w:rsid w:val="00CA27D4"/>
    <w:rsid w:val="00CA5105"/>
    <w:rsid w:val="00CA7A68"/>
    <w:rsid w:val="00CB09E0"/>
    <w:rsid w:val="00CB1E59"/>
    <w:rsid w:val="00CB6970"/>
    <w:rsid w:val="00CB7D89"/>
    <w:rsid w:val="00CC12ED"/>
    <w:rsid w:val="00CC7FF1"/>
    <w:rsid w:val="00CD7196"/>
    <w:rsid w:val="00CD7EF4"/>
    <w:rsid w:val="00CE6B2E"/>
    <w:rsid w:val="00CF6815"/>
    <w:rsid w:val="00D02D57"/>
    <w:rsid w:val="00D14C1E"/>
    <w:rsid w:val="00D15184"/>
    <w:rsid w:val="00D22480"/>
    <w:rsid w:val="00D25623"/>
    <w:rsid w:val="00D265C4"/>
    <w:rsid w:val="00D26F95"/>
    <w:rsid w:val="00D32135"/>
    <w:rsid w:val="00D3449D"/>
    <w:rsid w:val="00D3504B"/>
    <w:rsid w:val="00D36A44"/>
    <w:rsid w:val="00D474EC"/>
    <w:rsid w:val="00D4788C"/>
    <w:rsid w:val="00D52691"/>
    <w:rsid w:val="00D60446"/>
    <w:rsid w:val="00D630A4"/>
    <w:rsid w:val="00D67830"/>
    <w:rsid w:val="00D7108F"/>
    <w:rsid w:val="00D7431A"/>
    <w:rsid w:val="00D7570E"/>
    <w:rsid w:val="00D833F4"/>
    <w:rsid w:val="00D84F6A"/>
    <w:rsid w:val="00D87FF4"/>
    <w:rsid w:val="00D91F91"/>
    <w:rsid w:val="00D931C8"/>
    <w:rsid w:val="00D939C4"/>
    <w:rsid w:val="00DA292A"/>
    <w:rsid w:val="00DA5D02"/>
    <w:rsid w:val="00DB5769"/>
    <w:rsid w:val="00DB6B01"/>
    <w:rsid w:val="00DC4757"/>
    <w:rsid w:val="00DC76A0"/>
    <w:rsid w:val="00DD60D6"/>
    <w:rsid w:val="00DD7BA0"/>
    <w:rsid w:val="00DE4DFC"/>
    <w:rsid w:val="00DE50FF"/>
    <w:rsid w:val="00DF0A7E"/>
    <w:rsid w:val="00DF187F"/>
    <w:rsid w:val="00DF3922"/>
    <w:rsid w:val="00DF7635"/>
    <w:rsid w:val="00E0006B"/>
    <w:rsid w:val="00E04DFC"/>
    <w:rsid w:val="00E06650"/>
    <w:rsid w:val="00E1539A"/>
    <w:rsid w:val="00E21161"/>
    <w:rsid w:val="00E244E9"/>
    <w:rsid w:val="00E2593D"/>
    <w:rsid w:val="00E3469B"/>
    <w:rsid w:val="00E36BEB"/>
    <w:rsid w:val="00E55596"/>
    <w:rsid w:val="00E55E24"/>
    <w:rsid w:val="00E61425"/>
    <w:rsid w:val="00E62EA1"/>
    <w:rsid w:val="00E70885"/>
    <w:rsid w:val="00E70E71"/>
    <w:rsid w:val="00E817F4"/>
    <w:rsid w:val="00E837E2"/>
    <w:rsid w:val="00E91D53"/>
    <w:rsid w:val="00E96B40"/>
    <w:rsid w:val="00EA4126"/>
    <w:rsid w:val="00EA5026"/>
    <w:rsid w:val="00EB0DE5"/>
    <w:rsid w:val="00EB3750"/>
    <w:rsid w:val="00EB4808"/>
    <w:rsid w:val="00EC379B"/>
    <w:rsid w:val="00EC4D2D"/>
    <w:rsid w:val="00ED4F0D"/>
    <w:rsid w:val="00ED749F"/>
    <w:rsid w:val="00EE2BE7"/>
    <w:rsid w:val="00EF2D20"/>
    <w:rsid w:val="00EF5FA5"/>
    <w:rsid w:val="00F025CC"/>
    <w:rsid w:val="00F03962"/>
    <w:rsid w:val="00F03ACD"/>
    <w:rsid w:val="00F06844"/>
    <w:rsid w:val="00F07359"/>
    <w:rsid w:val="00F134CA"/>
    <w:rsid w:val="00F164EC"/>
    <w:rsid w:val="00F166D4"/>
    <w:rsid w:val="00F25BA5"/>
    <w:rsid w:val="00F27019"/>
    <w:rsid w:val="00F27E0C"/>
    <w:rsid w:val="00F30E87"/>
    <w:rsid w:val="00F3147B"/>
    <w:rsid w:val="00F446E6"/>
    <w:rsid w:val="00F80B66"/>
    <w:rsid w:val="00F90BBF"/>
    <w:rsid w:val="00F974FF"/>
    <w:rsid w:val="00FA197B"/>
    <w:rsid w:val="00FA3270"/>
    <w:rsid w:val="00FA4E0D"/>
    <w:rsid w:val="00FB20EF"/>
    <w:rsid w:val="00FB740B"/>
    <w:rsid w:val="00FC0D70"/>
    <w:rsid w:val="00FC10AF"/>
    <w:rsid w:val="00FC7EDC"/>
    <w:rsid w:val="00FF2B71"/>
    <w:rsid w:val="00FF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79EC"/>
  <w15:chartTrackingRefBased/>
  <w15:docId w15:val="{7C6F9D71-D855-4DB1-8D67-724B097A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6E8B"/>
    <w:pPr>
      <w:spacing w:after="0" w:line="240" w:lineRule="auto"/>
    </w:pPr>
  </w:style>
  <w:style w:type="character" w:styleId="CommentReference">
    <w:name w:val="annotation reference"/>
    <w:basedOn w:val="DefaultParagraphFont"/>
    <w:uiPriority w:val="99"/>
    <w:semiHidden/>
    <w:unhideWhenUsed/>
    <w:rsid w:val="00014A17"/>
    <w:rPr>
      <w:sz w:val="16"/>
      <w:szCs w:val="16"/>
    </w:rPr>
  </w:style>
  <w:style w:type="paragraph" w:styleId="CommentText">
    <w:name w:val="annotation text"/>
    <w:basedOn w:val="Normal"/>
    <w:link w:val="CommentTextChar"/>
    <w:uiPriority w:val="99"/>
    <w:semiHidden/>
    <w:unhideWhenUsed/>
    <w:rsid w:val="00014A17"/>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14A17"/>
    <w:rPr>
      <w:sz w:val="20"/>
      <w:szCs w:val="20"/>
    </w:rPr>
  </w:style>
  <w:style w:type="paragraph" w:styleId="CommentSubject">
    <w:name w:val="annotation subject"/>
    <w:basedOn w:val="CommentText"/>
    <w:next w:val="CommentText"/>
    <w:link w:val="CommentSubjectChar"/>
    <w:uiPriority w:val="99"/>
    <w:semiHidden/>
    <w:unhideWhenUsed/>
    <w:rsid w:val="00014A17"/>
    <w:rPr>
      <w:b/>
      <w:bCs/>
    </w:rPr>
  </w:style>
  <w:style w:type="character" w:customStyle="1" w:styleId="CommentSubjectChar">
    <w:name w:val="Comment Subject Char"/>
    <w:basedOn w:val="CommentTextChar"/>
    <w:link w:val="CommentSubject"/>
    <w:uiPriority w:val="99"/>
    <w:semiHidden/>
    <w:rsid w:val="00014A17"/>
    <w:rPr>
      <w:b/>
      <w:bCs/>
      <w:sz w:val="20"/>
      <w:szCs w:val="20"/>
    </w:rPr>
  </w:style>
  <w:style w:type="paragraph" w:styleId="BalloonText">
    <w:name w:val="Balloon Text"/>
    <w:basedOn w:val="Normal"/>
    <w:link w:val="BalloonTextChar"/>
    <w:uiPriority w:val="99"/>
    <w:semiHidden/>
    <w:unhideWhenUsed/>
    <w:rsid w:val="00014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A17"/>
    <w:rPr>
      <w:rFonts w:ascii="Segoe UI" w:hAnsi="Segoe UI" w:cs="Segoe UI"/>
      <w:sz w:val="18"/>
      <w:szCs w:val="18"/>
    </w:rPr>
  </w:style>
  <w:style w:type="paragraph" w:styleId="ListParagraph">
    <w:name w:val="List Paragraph"/>
    <w:basedOn w:val="Normal"/>
    <w:uiPriority w:val="34"/>
    <w:qFormat/>
    <w:rsid w:val="00D52691"/>
    <w:pPr>
      <w:ind w:left="720"/>
      <w:contextualSpacing/>
    </w:pPr>
  </w:style>
  <w:style w:type="paragraph" w:styleId="Header">
    <w:name w:val="header"/>
    <w:basedOn w:val="Normal"/>
    <w:link w:val="HeaderChar"/>
    <w:uiPriority w:val="99"/>
    <w:unhideWhenUsed/>
    <w:rsid w:val="00997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A16"/>
  </w:style>
  <w:style w:type="paragraph" w:styleId="Footer">
    <w:name w:val="footer"/>
    <w:basedOn w:val="Normal"/>
    <w:link w:val="FooterChar"/>
    <w:uiPriority w:val="99"/>
    <w:unhideWhenUsed/>
    <w:rsid w:val="00997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A16"/>
  </w:style>
  <w:style w:type="paragraph" w:styleId="NormalWeb">
    <w:name w:val="Normal (Web)"/>
    <w:basedOn w:val="Normal"/>
    <w:uiPriority w:val="99"/>
    <w:semiHidden/>
    <w:unhideWhenUsed/>
    <w:rsid w:val="00911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11EA0"/>
  </w:style>
  <w:style w:type="paragraph" w:customStyle="1" w:styleId="hang-1">
    <w:name w:val="hang-1"/>
    <w:basedOn w:val="Normal"/>
    <w:rsid w:val="00911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911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911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1">
    <w:name w:val="left-1"/>
    <w:basedOn w:val="Normal"/>
    <w:rsid w:val="00911E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5105"/>
    <w:rPr>
      <w:color w:val="0563C1" w:themeColor="hyperlink"/>
      <w:u w:val="single"/>
    </w:rPr>
  </w:style>
  <w:style w:type="character" w:styleId="UnresolvedMention">
    <w:name w:val="Unresolved Mention"/>
    <w:basedOn w:val="DefaultParagraphFont"/>
    <w:uiPriority w:val="99"/>
    <w:semiHidden/>
    <w:unhideWhenUsed/>
    <w:rsid w:val="00CA5105"/>
    <w:rPr>
      <w:color w:val="605E5C"/>
      <w:shd w:val="clear" w:color="auto" w:fill="E1DFDD"/>
    </w:rPr>
  </w:style>
  <w:style w:type="character" w:customStyle="1" w:styleId="NoSpacingChar">
    <w:name w:val="No Spacing Char"/>
    <w:basedOn w:val="DefaultParagraphFont"/>
    <w:link w:val="NoSpacing"/>
    <w:uiPriority w:val="1"/>
    <w:locked/>
    <w:rsid w:val="005E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236867">
      <w:bodyDiv w:val="1"/>
      <w:marLeft w:val="0"/>
      <w:marRight w:val="0"/>
      <w:marTop w:val="0"/>
      <w:marBottom w:val="0"/>
      <w:divBdr>
        <w:top w:val="none" w:sz="0" w:space="0" w:color="auto"/>
        <w:left w:val="none" w:sz="0" w:space="0" w:color="auto"/>
        <w:bottom w:val="none" w:sz="0" w:space="0" w:color="auto"/>
        <w:right w:val="none" w:sz="0" w:space="0" w:color="auto"/>
      </w:divBdr>
      <w:divsChild>
        <w:div w:id="1870558545">
          <w:marLeft w:val="0"/>
          <w:marRight w:val="0"/>
          <w:marTop w:val="240"/>
          <w:marBottom w:val="0"/>
          <w:divBdr>
            <w:top w:val="none" w:sz="0" w:space="0" w:color="auto"/>
            <w:left w:val="none" w:sz="0" w:space="0" w:color="auto"/>
            <w:bottom w:val="none" w:sz="0" w:space="0" w:color="auto"/>
            <w:right w:val="none" w:sz="0" w:space="0" w:color="auto"/>
          </w:divBdr>
        </w:div>
        <w:div w:id="1522937590">
          <w:marLeft w:val="0"/>
          <w:marRight w:val="0"/>
          <w:marTop w:val="240"/>
          <w:marBottom w:val="0"/>
          <w:divBdr>
            <w:top w:val="none" w:sz="0" w:space="0" w:color="auto"/>
            <w:left w:val="none" w:sz="0" w:space="0" w:color="auto"/>
            <w:bottom w:val="none" w:sz="0" w:space="0" w:color="auto"/>
            <w:right w:val="none" w:sz="0" w:space="0" w:color="auto"/>
          </w:divBdr>
        </w:div>
      </w:divsChild>
    </w:div>
    <w:div w:id="1291478771">
      <w:bodyDiv w:val="1"/>
      <w:marLeft w:val="0"/>
      <w:marRight w:val="0"/>
      <w:marTop w:val="0"/>
      <w:marBottom w:val="0"/>
      <w:divBdr>
        <w:top w:val="none" w:sz="0" w:space="0" w:color="auto"/>
        <w:left w:val="none" w:sz="0" w:space="0" w:color="auto"/>
        <w:bottom w:val="none" w:sz="0" w:space="0" w:color="auto"/>
        <w:right w:val="none" w:sz="0" w:space="0" w:color="auto"/>
      </w:divBdr>
      <w:divsChild>
        <w:div w:id="888609421">
          <w:marLeft w:val="0"/>
          <w:marRight w:val="0"/>
          <w:marTop w:val="240"/>
          <w:marBottom w:val="0"/>
          <w:divBdr>
            <w:top w:val="none" w:sz="0" w:space="0" w:color="auto"/>
            <w:left w:val="none" w:sz="0" w:space="0" w:color="auto"/>
            <w:bottom w:val="none" w:sz="0" w:space="0" w:color="auto"/>
            <w:right w:val="none" w:sz="0" w:space="0" w:color="auto"/>
          </w:divBdr>
        </w:div>
        <w:div w:id="735739588">
          <w:marLeft w:val="0"/>
          <w:marRight w:val="0"/>
          <w:marTop w:val="240"/>
          <w:marBottom w:val="0"/>
          <w:divBdr>
            <w:top w:val="none" w:sz="0" w:space="0" w:color="auto"/>
            <w:left w:val="none" w:sz="0" w:space="0" w:color="auto"/>
            <w:bottom w:val="none" w:sz="0" w:space="0" w:color="auto"/>
            <w:right w:val="none" w:sz="0" w:space="0" w:color="auto"/>
          </w:divBdr>
        </w:div>
      </w:divsChild>
    </w:div>
    <w:div w:id="1299652660">
      <w:bodyDiv w:val="1"/>
      <w:marLeft w:val="0"/>
      <w:marRight w:val="0"/>
      <w:marTop w:val="0"/>
      <w:marBottom w:val="0"/>
      <w:divBdr>
        <w:top w:val="none" w:sz="0" w:space="0" w:color="auto"/>
        <w:left w:val="none" w:sz="0" w:space="0" w:color="auto"/>
        <w:bottom w:val="none" w:sz="0" w:space="0" w:color="auto"/>
        <w:right w:val="none" w:sz="0" w:space="0" w:color="auto"/>
      </w:divBdr>
      <w:divsChild>
        <w:div w:id="763496562">
          <w:marLeft w:val="0"/>
          <w:marRight w:val="0"/>
          <w:marTop w:val="240"/>
          <w:marBottom w:val="0"/>
          <w:divBdr>
            <w:top w:val="none" w:sz="0" w:space="0" w:color="auto"/>
            <w:left w:val="none" w:sz="0" w:space="0" w:color="auto"/>
            <w:bottom w:val="none" w:sz="0" w:space="0" w:color="auto"/>
            <w:right w:val="none" w:sz="0" w:space="0" w:color="auto"/>
          </w:divBdr>
        </w:div>
        <w:div w:id="22611279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llcreekabbey.org/product-page/examen-qs-card-s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Booram</dc:creator>
  <cp:keywords/>
  <dc:description/>
  <cp:lastModifiedBy>Beth Booram</cp:lastModifiedBy>
  <cp:revision>28</cp:revision>
  <cp:lastPrinted>2020-08-10T21:42:00Z</cp:lastPrinted>
  <dcterms:created xsi:type="dcterms:W3CDTF">2020-08-06T14:15:00Z</dcterms:created>
  <dcterms:modified xsi:type="dcterms:W3CDTF">2020-08-12T17:55:00Z</dcterms:modified>
</cp:coreProperties>
</file>